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D3" w:rsidRPr="0052548E" w:rsidRDefault="00513DD3" w:rsidP="00513DD3">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437796">
        <w:rPr>
          <w:rFonts w:ascii="Arial" w:hAnsi="Arial" w:cs="Arial" w:hint="eastAsia"/>
          <w:b/>
          <w:bCs/>
          <w:sz w:val="28"/>
        </w:rPr>
        <w:t>bis</w:t>
      </w:r>
      <w:r w:rsidR="00904EBD">
        <w:rPr>
          <w:rFonts w:ascii="Arial" w:hAnsi="Arial" w:cs="Arial" w:hint="eastAsia"/>
          <w:b/>
          <w:bCs/>
          <w:sz w:val="28"/>
        </w:rPr>
        <w:t xml:space="preserve">                                             </w:t>
      </w:r>
      <w:r w:rsidR="00C81455" w:rsidRPr="00C81455">
        <w:rPr>
          <w:rFonts w:ascii="Arial" w:hAnsi="Arial" w:cs="Arial"/>
          <w:b/>
          <w:bCs/>
          <w:sz w:val="28"/>
        </w:rPr>
        <w:t>R1-18</w:t>
      </w:r>
      <w:r w:rsidR="00D62E21">
        <w:rPr>
          <w:rFonts w:ascii="Arial" w:hAnsi="Arial" w:cs="Arial"/>
          <w:b/>
          <w:bCs/>
          <w:sz w:val="28"/>
        </w:rPr>
        <w:t>11356</w:t>
      </w:r>
    </w:p>
    <w:p w:rsidR="00513DD3" w:rsidRPr="009513AC" w:rsidRDefault="00437796"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sidR="00513DD3">
        <w:rPr>
          <w:rFonts w:ascii="Arial" w:eastAsia="ＭＳ 明朝" w:hAnsi="Arial" w:cs="Arial"/>
          <w:b/>
          <w:bCs/>
          <w:sz w:val="28"/>
        </w:rPr>
        <w:t xml:space="preserve">, </w:t>
      </w:r>
      <w:r>
        <w:rPr>
          <w:rFonts w:ascii="Arial" w:eastAsia="ＭＳ 明朝" w:hAnsi="Arial" w:cs="Arial" w:hint="eastAsia"/>
          <w:b/>
          <w:bCs/>
          <w:sz w:val="28"/>
        </w:rPr>
        <w:t>China</w:t>
      </w:r>
      <w:r w:rsidR="00513DD3">
        <w:rPr>
          <w:rFonts w:ascii="Arial" w:eastAsia="ＭＳ 明朝" w:hAnsi="Arial" w:cs="Arial"/>
          <w:b/>
          <w:bCs/>
          <w:sz w:val="28"/>
        </w:rPr>
        <w:t xml:space="preserve">, </w:t>
      </w:r>
      <w:r>
        <w:rPr>
          <w:rFonts w:ascii="Arial" w:eastAsia="ＭＳ 明朝" w:hAnsi="Arial" w:cs="Arial" w:hint="eastAsia"/>
          <w:b/>
          <w:bCs/>
          <w:sz w:val="28"/>
        </w:rPr>
        <w:t>October</w:t>
      </w:r>
      <w:r w:rsidR="00513DD3">
        <w:rPr>
          <w:rFonts w:ascii="Arial" w:eastAsia="ＭＳ 明朝" w:hAnsi="Arial" w:cs="Arial"/>
          <w:b/>
          <w:bCs/>
          <w:sz w:val="28"/>
        </w:rPr>
        <w:t xml:space="preserve"> </w:t>
      </w:r>
      <w:r>
        <w:rPr>
          <w:rFonts w:ascii="Arial" w:eastAsia="ＭＳ 明朝" w:hAnsi="Arial" w:cs="Arial" w:hint="eastAsia"/>
          <w:b/>
          <w:bCs/>
          <w:sz w:val="28"/>
        </w:rPr>
        <w:t>8</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Pr>
          <w:rFonts w:ascii="Arial" w:eastAsia="ＭＳ 明朝" w:hAnsi="Arial" w:cs="Arial" w:hint="eastAsia"/>
          <w:b/>
          <w:bCs/>
          <w:sz w:val="28"/>
        </w:rPr>
        <w:t>1</w:t>
      </w:r>
      <w:r w:rsidR="00A97218" w:rsidRPr="00A97218">
        <w:rPr>
          <w:rFonts w:ascii="Arial" w:eastAsia="ＭＳ 明朝" w:hAnsi="Arial" w:cs="Arial"/>
          <w:b/>
          <w:bCs/>
          <w:sz w:val="28"/>
        </w:rPr>
        <w:t>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437796"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97218">
        <w:rPr>
          <w:rFonts w:hint="eastAsia"/>
          <w:sz w:val="24"/>
          <w:lang w:val="en-US" w:eastAsia="ja-JP"/>
        </w:rPr>
        <w:t xml:space="preserve">Maintenance for </w:t>
      </w:r>
      <w:r w:rsidR="004E53AA" w:rsidRPr="004E53AA">
        <w:rPr>
          <w:sz w:val="24"/>
          <w:lang w:val="en-US" w:eastAsia="ja-JP"/>
        </w:rPr>
        <w:t>Downlink signals and channels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4E53AA">
        <w:rPr>
          <w:sz w:val="24"/>
          <w:lang w:val="en-US" w:eastAsia="ja-JP"/>
        </w:rPr>
        <w:t>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437796" w:rsidP="00956F10">
      <w:pPr>
        <w:spacing w:afterLines="50" w:after="120"/>
        <w:jc w:val="both"/>
        <w:rPr>
          <w:rFonts w:eastAsia="ＭＳ 明朝"/>
          <w:sz w:val="22"/>
          <w:szCs w:val="22"/>
          <w:lang w:val="en-US"/>
        </w:rPr>
      </w:pPr>
      <w:r>
        <w:rPr>
          <w:rFonts w:eastAsia="ＭＳ 明朝" w:hint="eastAsia"/>
          <w:sz w:val="22"/>
          <w:szCs w:val="22"/>
          <w:lang w:val="en-US"/>
        </w:rPr>
        <w:t>At the RAN1#94</w:t>
      </w:r>
      <w:r w:rsidR="00A97218">
        <w:rPr>
          <w:rFonts w:eastAsia="ＭＳ 明朝" w:hint="eastAsia"/>
          <w:sz w:val="22"/>
          <w:szCs w:val="22"/>
          <w:lang w:val="en-US"/>
        </w:rPr>
        <w:t xml:space="preserve"> meeting, remaining issues regarding NR </w:t>
      </w:r>
      <w:r w:rsidR="004E53AA">
        <w:rPr>
          <w:rFonts w:eastAsia="ＭＳ 明朝"/>
          <w:sz w:val="22"/>
          <w:szCs w:val="22"/>
          <w:lang w:val="en-US"/>
        </w:rPr>
        <w:t>initial access</w:t>
      </w:r>
      <w:r w:rsidR="00A97218">
        <w:rPr>
          <w:rFonts w:eastAsia="ＭＳ 明朝" w:hint="eastAsia"/>
          <w:sz w:val="22"/>
          <w:szCs w:val="22"/>
          <w:lang w:val="en-US"/>
        </w:rPr>
        <w:t xml:space="preserve"> including </w:t>
      </w:r>
      <w:r w:rsidR="004E53AA">
        <w:rPr>
          <w:rFonts w:eastAsia="ＭＳ 明朝"/>
          <w:sz w:val="22"/>
          <w:szCs w:val="22"/>
          <w:lang w:val="en-US"/>
        </w:rPr>
        <w:t>downlink signals and channels such as SS/PBCH/RMSI/OSI/paging</w:t>
      </w:r>
      <w:r w:rsidR="00DD4209">
        <w:rPr>
          <w:rFonts w:eastAsia="ＭＳ 明朝" w:hint="eastAsia"/>
          <w:sz w:val="22"/>
          <w:szCs w:val="22"/>
          <w:lang w:val="en-US"/>
        </w:rPr>
        <w:t xml:space="preserve"> </w:t>
      </w:r>
      <w:r w:rsidR="00A97218">
        <w:rPr>
          <w:rFonts w:eastAsia="ＭＳ 明朝" w:hint="eastAsia"/>
          <w:sz w:val="22"/>
          <w:szCs w:val="22"/>
          <w:lang w:val="en-US"/>
        </w:rPr>
        <w:t>were discussed, and RAN1 made a number of agreements [1].</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 xml:space="preserve">regarding </w:t>
      </w:r>
      <w:r w:rsidR="004E53AA">
        <w:rPr>
          <w:rFonts w:eastAsia="ＭＳ 明朝"/>
          <w:sz w:val="22"/>
          <w:szCs w:val="22"/>
          <w:lang w:val="en-US"/>
        </w:rPr>
        <w:t xml:space="preserve">downlink signals and channels for </w:t>
      </w:r>
      <w:r w:rsidR="00A97218">
        <w:rPr>
          <w:rFonts w:eastAsia="ＭＳ 明朝" w:hint="eastAsia"/>
          <w:sz w:val="22"/>
          <w:szCs w:val="22"/>
          <w:lang w:val="en-US"/>
        </w:rPr>
        <w:t xml:space="preserve">NR </w:t>
      </w:r>
      <w:r w:rsidR="004E53AA">
        <w:rPr>
          <w:rFonts w:eastAsia="ＭＳ 明朝"/>
          <w:sz w:val="22"/>
          <w:szCs w:val="22"/>
          <w:lang w:val="en-US"/>
        </w:rPr>
        <w:t>initial access</w:t>
      </w:r>
      <w:r w:rsidR="001012F3" w:rsidRPr="001012F3">
        <w:rPr>
          <w:rFonts w:eastAsia="ＭＳ 明朝" w:hint="eastAsia"/>
          <w:sz w:val="22"/>
          <w:szCs w:val="22"/>
          <w:lang w:val="en-US"/>
        </w:rPr>
        <w:t xml:space="preserve">. </w:t>
      </w:r>
    </w:p>
    <w:p w:rsidR="00F2589E" w:rsidRDefault="00F2589E" w:rsidP="004F3EF9">
      <w:pPr>
        <w:rPr>
          <w:lang w:val="en-US"/>
        </w:rPr>
      </w:pPr>
    </w:p>
    <w:p w:rsidR="00936339" w:rsidRPr="00F624AE" w:rsidRDefault="00936339" w:rsidP="00936339">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Pr>
          <w:rFonts w:eastAsia="ＭＳ 明朝"/>
          <w:b/>
          <w:bCs/>
          <w:szCs w:val="24"/>
          <w:lang w:val="en-US"/>
        </w:rPr>
        <w:t>SS/PBCH block</w:t>
      </w:r>
    </w:p>
    <w:p w:rsidR="00936339" w:rsidRPr="0020771A" w:rsidRDefault="00936339" w:rsidP="004E78E1">
      <w:pPr>
        <w:pStyle w:val="afc"/>
        <w:keepNext/>
        <w:numPr>
          <w:ilvl w:val="0"/>
          <w:numId w:val="7"/>
        </w:numPr>
        <w:spacing w:after="240"/>
        <w:ind w:leftChars="0"/>
        <w:outlineLvl w:val="1"/>
        <w:rPr>
          <w:rFonts w:ascii="Arial" w:hAnsi="Arial"/>
          <w:b/>
          <w:vanish/>
          <w:lang w:val="en-US"/>
        </w:rPr>
      </w:pPr>
    </w:p>
    <w:p w:rsidR="00936339" w:rsidRPr="0020771A" w:rsidRDefault="00936339" w:rsidP="004E78E1">
      <w:pPr>
        <w:pStyle w:val="afc"/>
        <w:keepNext/>
        <w:numPr>
          <w:ilvl w:val="0"/>
          <w:numId w:val="7"/>
        </w:numPr>
        <w:spacing w:after="240"/>
        <w:ind w:leftChars="0"/>
        <w:outlineLvl w:val="1"/>
        <w:rPr>
          <w:rFonts w:ascii="Arial" w:hAnsi="Arial"/>
          <w:b/>
          <w:vanish/>
          <w:lang w:val="en-US"/>
        </w:rPr>
      </w:pPr>
    </w:p>
    <w:p w:rsidR="00936339" w:rsidRPr="00FE43A5" w:rsidRDefault="00936339" w:rsidP="004E78E1">
      <w:pPr>
        <w:pStyle w:val="2"/>
        <w:numPr>
          <w:ilvl w:val="1"/>
          <w:numId w:val="7"/>
        </w:numPr>
        <w:spacing w:after="240" w:line="240" w:lineRule="auto"/>
        <w:rPr>
          <w:b/>
          <w:lang w:val="en-US"/>
        </w:rPr>
      </w:pPr>
      <w:r>
        <w:rPr>
          <w:b/>
          <w:lang w:val="en-US"/>
        </w:rPr>
        <w:t>SSB SCS restriction in case of FR1 intra-band CA</w:t>
      </w:r>
    </w:p>
    <w:p w:rsidR="00936339" w:rsidRDefault="00936339" w:rsidP="00936339">
      <w:pPr>
        <w:spacing w:afterLines="50" w:after="120"/>
        <w:jc w:val="both"/>
        <w:rPr>
          <w:rFonts w:eastAsiaTheme="minorEastAsia"/>
          <w:sz w:val="22"/>
          <w:lang w:val="en-US"/>
        </w:rPr>
      </w:pPr>
      <w:r>
        <w:rPr>
          <w:rFonts w:eastAsiaTheme="minorEastAsia"/>
          <w:sz w:val="22"/>
          <w:lang w:val="en-US"/>
        </w:rPr>
        <w:t>At the RAN1#94 meeting, SSB SCS restriction in case of FR2 intra-band CA was agreed as below [1]</w:t>
      </w:r>
      <w:r>
        <w:rPr>
          <w:rFonts w:eastAsiaTheme="minorEastAsia" w:hint="eastAsia"/>
          <w:sz w:val="22"/>
          <w:lang w:val="en-US"/>
        </w:rPr>
        <w:t>.</w:t>
      </w:r>
    </w:p>
    <w:tbl>
      <w:tblPr>
        <w:tblStyle w:val="afa"/>
        <w:tblW w:w="0" w:type="auto"/>
        <w:tblLook w:val="04A0" w:firstRow="1" w:lastRow="0" w:firstColumn="1" w:lastColumn="0" w:noHBand="0" w:noVBand="1"/>
      </w:tblPr>
      <w:tblGrid>
        <w:gridCol w:w="9962"/>
      </w:tblGrid>
      <w:tr w:rsidR="00936339" w:rsidTr="00936339">
        <w:tc>
          <w:tcPr>
            <w:tcW w:w="9962" w:type="dxa"/>
          </w:tcPr>
          <w:p w:rsidR="00936339" w:rsidRPr="00936339" w:rsidRDefault="00936339" w:rsidP="00936339">
            <w:pPr>
              <w:rPr>
                <w:rFonts w:ascii="Times" w:eastAsia="Batang" w:hAnsi="Times"/>
                <w:sz w:val="20"/>
                <w:lang w:val="en-US" w:eastAsia="en-US"/>
              </w:rPr>
            </w:pPr>
            <w:r w:rsidRPr="00936339">
              <w:rPr>
                <w:rFonts w:ascii="Times" w:eastAsia="Batang" w:hAnsi="Times"/>
                <w:sz w:val="20"/>
                <w:highlight w:val="green"/>
                <w:lang w:val="en-US" w:eastAsia="en-US"/>
              </w:rPr>
              <w:t>Agreements</w:t>
            </w:r>
            <w:r w:rsidRPr="00936339">
              <w:rPr>
                <w:rFonts w:ascii="Times" w:eastAsia="Batang" w:hAnsi="Times"/>
                <w:sz w:val="20"/>
                <w:lang w:val="en-US" w:eastAsia="en-US"/>
              </w:rPr>
              <w:t>:</w:t>
            </w:r>
          </w:p>
          <w:p w:rsidR="00936339" w:rsidRPr="00936339" w:rsidRDefault="00936339" w:rsidP="004E78E1">
            <w:pPr>
              <w:numPr>
                <w:ilvl w:val="0"/>
                <w:numId w:val="9"/>
              </w:numPr>
              <w:rPr>
                <w:rFonts w:ascii="Times" w:eastAsia="Batang" w:hAnsi="Times"/>
                <w:sz w:val="20"/>
                <w:lang w:eastAsia="en-US"/>
              </w:rPr>
            </w:pPr>
            <w:r w:rsidRPr="00936339">
              <w:rPr>
                <w:rFonts w:ascii="Times" w:eastAsia="Batang" w:hAnsi="Times"/>
                <w:sz w:val="20"/>
                <w:lang w:eastAsia="en-US"/>
              </w:rPr>
              <w:t>At least for FR2, if the subcarrier spacing of SS/PBCH blocks is provided with the higher layer parameter subcarrierSpacing, a UE is not expected to be configured with different subcarrier spacings of SS/PBCH blocks for cells in intra-band carrier aggregation.</w:t>
            </w:r>
          </w:p>
          <w:p w:rsidR="00936339" w:rsidRPr="00936339" w:rsidRDefault="00936339" w:rsidP="004E78E1">
            <w:pPr>
              <w:numPr>
                <w:ilvl w:val="1"/>
                <w:numId w:val="9"/>
              </w:numPr>
              <w:rPr>
                <w:rFonts w:ascii="Times" w:eastAsia="Batang" w:hAnsi="Times"/>
                <w:sz w:val="20"/>
                <w:lang w:eastAsia="en-US"/>
              </w:rPr>
            </w:pPr>
            <w:r w:rsidRPr="00936339">
              <w:rPr>
                <w:rFonts w:ascii="Times" w:eastAsia="Batang" w:hAnsi="Times"/>
                <w:sz w:val="20"/>
                <w:lang w:eastAsia="en-US"/>
              </w:rPr>
              <w:t>Check further offline regarding FR1 (to revisit in RAN1#94b)</w:t>
            </w:r>
          </w:p>
          <w:p w:rsidR="00936339" w:rsidRPr="00936339" w:rsidRDefault="00936339" w:rsidP="004E78E1">
            <w:pPr>
              <w:numPr>
                <w:ilvl w:val="0"/>
                <w:numId w:val="9"/>
              </w:numPr>
              <w:rPr>
                <w:rFonts w:ascii="Times" w:eastAsia="Batang" w:hAnsi="Times"/>
                <w:sz w:val="20"/>
                <w:lang w:val="en-US" w:eastAsia="en-US"/>
              </w:rPr>
            </w:pPr>
            <w:r w:rsidRPr="00936339">
              <w:rPr>
                <w:rFonts w:ascii="Times" w:eastAsia="Batang" w:hAnsi="Times"/>
                <w:sz w:val="20"/>
                <w:lang w:val="en-US" w:eastAsia="en-US"/>
              </w:rPr>
              <w:t>To adopt the following TP to section 4.1 of 38.213:</w:t>
            </w:r>
          </w:p>
          <w:p w:rsidR="00936339" w:rsidRPr="00936339" w:rsidRDefault="00936339" w:rsidP="00936339">
            <w:pPr>
              <w:spacing w:after="120"/>
              <w:ind w:left="720"/>
              <w:contextualSpacing/>
              <w:jc w:val="both"/>
              <w:rPr>
                <w:rFonts w:ascii="Times" w:eastAsia="Batang" w:hAnsi="Times"/>
                <w:color w:val="FF0000"/>
                <w:sz w:val="20"/>
                <w:u w:val="single"/>
                <w:lang w:val="en-US" w:eastAsia="x-none"/>
              </w:rPr>
            </w:pPr>
            <w:r w:rsidRPr="00936339">
              <w:rPr>
                <w:rFonts w:eastAsia="Batang"/>
                <w:sz w:val="20"/>
                <w:lang w:eastAsia="x-none"/>
              </w:rPr>
              <w:t xml:space="preserve">From the above cases, </w:t>
            </w:r>
            <w:r w:rsidRPr="00936339">
              <w:rPr>
                <w:rFonts w:eastAsia="Batang"/>
                <w:color w:val="FF0000"/>
                <w:sz w:val="20"/>
                <w:u w:val="single"/>
                <w:lang w:eastAsia="x-none"/>
              </w:rPr>
              <w:t xml:space="preserve">if the subcarrier spacing of SS/PBCH blocks is not provided by the higher layer parameter </w:t>
            </w:r>
            <w:r w:rsidRPr="00936339">
              <w:rPr>
                <w:rFonts w:eastAsia="Batang"/>
                <w:i/>
                <w:color w:val="FF0000"/>
                <w:sz w:val="20"/>
                <w:u w:val="single"/>
                <w:lang w:eastAsia="x-none"/>
              </w:rPr>
              <w:t>subcarrierSpacing</w:t>
            </w:r>
            <w:r w:rsidRPr="00936339">
              <w:rPr>
                <w:rFonts w:eastAsia="Batang"/>
                <w:color w:val="FF0000"/>
                <w:sz w:val="20"/>
                <w:u w:val="single"/>
                <w:lang w:eastAsia="x-none"/>
              </w:rPr>
              <w:t>,</w:t>
            </w:r>
            <w:r w:rsidRPr="00936339">
              <w:rPr>
                <w:rFonts w:eastAsia="Batang"/>
                <w:color w:val="FF0000"/>
                <w:sz w:val="20"/>
                <w:lang w:eastAsia="x-none"/>
              </w:rPr>
              <w:t xml:space="preserve"> </w:t>
            </w:r>
            <w:r w:rsidRPr="00936339">
              <w:rPr>
                <w:rFonts w:eastAsia="Batang"/>
                <w:sz w:val="20"/>
                <w:lang w:eastAsia="x-none"/>
              </w:rPr>
              <w:t>the applicable ones for a cell depend on a respective frequency band, as provided in [8-1, TS 38.101-1] and [8-2, TS 38.101-2]. A same case applies for all SS/PBCH blocks on the cell.</w:t>
            </w:r>
            <w:r w:rsidRPr="00936339">
              <w:rPr>
                <w:rFonts w:ascii="Times" w:eastAsia="Batang" w:hAnsi="Times"/>
                <w:sz w:val="20"/>
                <w:lang w:eastAsia="x-none"/>
              </w:rPr>
              <w:t xml:space="preserve">  </w:t>
            </w:r>
            <w:r w:rsidRPr="00936339">
              <w:rPr>
                <w:rFonts w:eastAsia="Batang"/>
                <w:color w:val="FF0000"/>
                <w:sz w:val="20"/>
                <w:u w:val="single"/>
                <w:lang w:eastAsia="x-none"/>
              </w:rPr>
              <w:t>If 30kHz SS/PBCH block subcarrier spacing is indicated by higher layer parameter</w:t>
            </w:r>
            <w:r w:rsidRPr="00936339">
              <w:rPr>
                <w:rFonts w:eastAsia="Batang"/>
                <w:i/>
                <w:color w:val="FF0000"/>
                <w:sz w:val="20"/>
                <w:u w:val="single"/>
                <w:lang w:eastAsia="x-none"/>
              </w:rPr>
              <w:t xml:space="preserve"> subcarrierSpacing</w:t>
            </w:r>
            <w:r w:rsidRPr="00936339">
              <w:rPr>
                <w:rFonts w:eastAsia="Batang"/>
                <w:color w:val="FF0000"/>
                <w:sz w:val="20"/>
                <w:u w:val="single"/>
                <w:lang w:eastAsia="x-none"/>
              </w:rPr>
              <w:t>, Case B shall be applied for frequency bands with only 15kHz SS/PBCH block subcarrier spacing as specified in [8-1, TS 38.101-1], and the case specified for 30kHz SS/PBCH block subcarrier spacing in [8-1, TS 38.101-1] shall be applied for bands with 30 kHz SS/PBCH block subcarrier spacing or both 15kHz and 30 kHz SS/PBCH block subcarrier spacing as specified in [8-1, TS 38.101-1].</w:t>
            </w:r>
            <w:r w:rsidRPr="00936339">
              <w:rPr>
                <w:rFonts w:ascii="Times" w:eastAsia="Batang" w:hAnsi="Times"/>
                <w:sz w:val="20"/>
                <w:lang w:val="en-US" w:eastAsia="x-none"/>
              </w:rPr>
              <w:t xml:space="preserve"> </w:t>
            </w:r>
          </w:p>
        </w:tc>
      </w:tr>
    </w:tbl>
    <w:p w:rsidR="00936339" w:rsidRDefault="00936339" w:rsidP="00936339">
      <w:pPr>
        <w:spacing w:afterLines="50" w:after="120"/>
        <w:jc w:val="both"/>
        <w:rPr>
          <w:rFonts w:eastAsiaTheme="minorEastAsia"/>
          <w:sz w:val="22"/>
          <w:lang w:val="en-US"/>
        </w:rPr>
      </w:pPr>
    </w:p>
    <w:p w:rsidR="00CD34EA" w:rsidRDefault="00936339" w:rsidP="00936339">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n FR2 intra-band CA case, typically UE is expected to perform SSB measurement only on a specific CC such as PCC or PSCC or 1 SCC (if PCC/PSCC is in FR1) because of analogue Rx beamforming at UE side, i.e., Tx/Rx beam needs to be common for all CCs in intra-band CA. Therefore, the agreed restriction on SSB SCS, i.e., same SSB SCS for all CCs in FR2 intra-band CA will not cause any practical issue.</w:t>
      </w:r>
    </w:p>
    <w:p w:rsidR="00CD34EA" w:rsidRDefault="00CD34EA" w:rsidP="00936339">
      <w:pPr>
        <w:spacing w:afterLines="50" w:after="120"/>
        <w:jc w:val="both"/>
        <w:rPr>
          <w:rFonts w:eastAsiaTheme="minorEastAsia"/>
          <w:sz w:val="22"/>
          <w:lang w:val="en-US"/>
        </w:rPr>
      </w:pPr>
      <w:r>
        <w:rPr>
          <w:rFonts w:eastAsiaTheme="minorEastAsia"/>
          <w:sz w:val="22"/>
          <w:lang w:val="en-US"/>
        </w:rPr>
        <w:t>In FR1 intra-band CA case, if an operator has single NR band, it may be possible that the operator would like to use different SSB SCS in different CC within the band e.g., for different applications.</w:t>
      </w:r>
      <w:r w:rsidR="00EC1882">
        <w:rPr>
          <w:rFonts w:eastAsiaTheme="minorEastAsia"/>
          <w:sz w:val="22"/>
          <w:lang w:val="en-US"/>
        </w:rPr>
        <w:t xml:space="preserve"> Even though it is not expected to be a typical scenario, we should be careful about </w:t>
      </w:r>
      <w:r w:rsidR="00D62E21">
        <w:rPr>
          <w:rFonts w:eastAsiaTheme="minorEastAsia"/>
          <w:sz w:val="22"/>
          <w:lang w:val="en-US"/>
        </w:rPr>
        <w:t xml:space="preserve">such </w:t>
      </w:r>
      <w:r w:rsidR="00EC1882">
        <w:rPr>
          <w:rFonts w:eastAsiaTheme="minorEastAsia"/>
          <w:sz w:val="22"/>
          <w:lang w:val="en-US"/>
        </w:rPr>
        <w:t>deployment restriction since SSB SCS is a basic parameter for the operation.</w:t>
      </w:r>
    </w:p>
    <w:p w:rsidR="00EC1882" w:rsidRPr="00360EAF" w:rsidRDefault="00EC1882" w:rsidP="00EC1882">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1</w:t>
      </w:r>
      <w:r>
        <w:rPr>
          <w:rFonts w:eastAsia="游明朝" w:hint="eastAsia"/>
          <w:b/>
          <w:sz w:val="22"/>
          <w:szCs w:val="22"/>
        </w:rPr>
        <w:t xml:space="preserve">: </w:t>
      </w:r>
      <w:r w:rsidRPr="00360EAF">
        <w:rPr>
          <w:rFonts w:eastAsia="游明朝"/>
          <w:b/>
          <w:sz w:val="22"/>
          <w:szCs w:val="22"/>
        </w:rPr>
        <w:t>F</w:t>
      </w:r>
      <w:r>
        <w:rPr>
          <w:rFonts w:eastAsia="游明朝"/>
          <w:b/>
          <w:sz w:val="22"/>
          <w:szCs w:val="22"/>
        </w:rPr>
        <w:t xml:space="preserve">or FR1 intra-band CA case, whether </w:t>
      </w:r>
      <w:r w:rsidR="00825AAF" w:rsidRPr="00825AAF">
        <w:rPr>
          <w:rFonts w:eastAsia="游明朝"/>
          <w:b/>
          <w:sz w:val="22"/>
          <w:szCs w:val="22"/>
        </w:rPr>
        <w:t>UE is not expected to be configured wi</w:t>
      </w:r>
      <w:r w:rsidR="00D62E21">
        <w:rPr>
          <w:rFonts w:eastAsia="游明朝"/>
          <w:b/>
          <w:sz w:val="22"/>
          <w:szCs w:val="22"/>
        </w:rPr>
        <w:t>th different subcarrier spacing</w:t>
      </w:r>
      <w:r w:rsidR="00825AAF" w:rsidRPr="00825AAF">
        <w:rPr>
          <w:rFonts w:eastAsia="游明朝"/>
          <w:b/>
          <w:sz w:val="22"/>
          <w:szCs w:val="22"/>
        </w:rPr>
        <w:t xml:space="preserve"> of SS/PBCH blocks for cells</w:t>
      </w:r>
      <w:r w:rsidR="00825AAF">
        <w:rPr>
          <w:rFonts w:eastAsia="游明朝"/>
          <w:b/>
          <w:sz w:val="22"/>
          <w:szCs w:val="22"/>
        </w:rPr>
        <w:t xml:space="preserve"> in intra-band CA or not should be carefully discussed.</w:t>
      </w:r>
    </w:p>
    <w:p w:rsidR="00936339" w:rsidRPr="00EC1882" w:rsidRDefault="00936339" w:rsidP="004F3EF9"/>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lastRenderedPageBreak/>
        <w:t xml:space="preserve">Remaining issues on </w:t>
      </w:r>
      <w:r w:rsidR="004E53AA">
        <w:rPr>
          <w:rFonts w:eastAsia="ＭＳ 明朝" w:hint="eastAsia"/>
          <w:b/>
          <w:bCs/>
          <w:szCs w:val="24"/>
          <w:lang w:val="en-US"/>
        </w:rPr>
        <w:t>RMSI/OSI and paging</w:t>
      </w:r>
    </w:p>
    <w:p w:rsidR="002E6890" w:rsidRPr="002E6890" w:rsidRDefault="002E6890" w:rsidP="004E78E1">
      <w:pPr>
        <w:pStyle w:val="afc"/>
        <w:keepNext/>
        <w:numPr>
          <w:ilvl w:val="0"/>
          <w:numId w:val="7"/>
        </w:numPr>
        <w:spacing w:after="240"/>
        <w:ind w:leftChars="0"/>
        <w:outlineLvl w:val="1"/>
        <w:rPr>
          <w:rFonts w:ascii="Arial" w:hAnsi="Arial"/>
          <w:b/>
          <w:vanish/>
          <w:lang w:val="en-US"/>
        </w:rPr>
      </w:pPr>
    </w:p>
    <w:p w:rsidR="00F624AE" w:rsidRPr="00FE43A5" w:rsidRDefault="004E53AA" w:rsidP="004E78E1">
      <w:pPr>
        <w:pStyle w:val="2"/>
        <w:numPr>
          <w:ilvl w:val="1"/>
          <w:numId w:val="7"/>
        </w:numPr>
        <w:spacing w:after="240" w:line="240" w:lineRule="auto"/>
        <w:rPr>
          <w:b/>
          <w:lang w:val="en-US"/>
        </w:rPr>
      </w:pPr>
      <w:r>
        <w:rPr>
          <w:rFonts w:hint="eastAsia"/>
          <w:b/>
          <w:lang w:val="en-US"/>
        </w:rPr>
        <w:t xml:space="preserve">Default </w:t>
      </w:r>
      <w:r>
        <w:rPr>
          <w:b/>
          <w:lang w:val="en-US"/>
        </w:rPr>
        <w:t xml:space="preserve">common </w:t>
      </w:r>
      <w:r>
        <w:rPr>
          <w:rFonts w:hint="eastAsia"/>
          <w:b/>
          <w:lang w:val="en-US"/>
        </w:rPr>
        <w:t>search space configurations</w:t>
      </w:r>
    </w:p>
    <w:p w:rsidR="005B7512" w:rsidRDefault="004E53AA" w:rsidP="00DD4209">
      <w:pPr>
        <w:spacing w:afterLines="50" w:after="120"/>
        <w:jc w:val="both"/>
        <w:rPr>
          <w:rFonts w:eastAsiaTheme="minorEastAsia"/>
          <w:sz w:val="22"/>
          <w:lang w:val="en-US"/>
        </w:rPr>
      </w:pPr>
      <w:r>
        <w:rPr>
          <w:rFonts w:eastAsiaTheme="minorEastAsia"/>
          <w:sz w:val="22"/>
          <w:lang w:val="en-US"/>
        </w:rPr>
        <w:t>In TS38.213 Section 10.1, default common search space configurations for RMSI/OSI and paging are defined as below [2]</w:t>
      </w:r>
      <w:r w:rsidR="005B7512">
        <w:rPr>
          <w:rFonts w:eastAsiaTheme="minorEastAsia" w:hint="eastAsia"/>
          <w:sz w:val="22"/>
          <w:lang w:val="en-US"/>
        </w:rPr>
        <w:t>.</w:t>
      </w:r>
    </w:p>
    <w:tbl>
      <w:tblPr>
        <w:tblStyle w:val="afa"/>
        <w:tblW w:w="0" w:type="auto"/>
        <w:tblLook w:val="04A0" w:firstRow="1" w:lastRow="0" w:firstColumn="1" w:lastColumn="0" w:noHBand="0" w:noVBand="1"/>
      </w:tblPr>
      <w:tblGrid>
        <w:gridCol w:w="9962"/>
      </w:tblGrid>
      <w:tr w:rsidR="005B7512" w:rsidTr="005B7512">
        <w:tc>
          <w:tcPr>
            <w:tcW w:w="10170" w:type="dxa"/>
          </w:tcPr>
          <w:p w:rsidR="004E53AA" w:rsidRPr="00B916EC" w:rsidRDefault="004E53AA" w:rsidP="004E53AA">
            <w:pPr>
              <w:pStyle w:val="2"/>
              <w:ind w:left="850" w:hanging="850"/>
              <w:outlineLvl w:val="1"/>
            </w:pPr>
            <w:bookmarkStart w:id="3" w:name="_Toc517265072"/>
            <w:bookmarkStart w:id="4" w:name="_Ref491451763"/>
            <w:bookmarkStart w:id="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rsidR="005B7512" w:rsidRPr="004E53AA" w:rsidRDefault="004E53AA" w:rsidP="004E53AA">
            <w:pPr>
              <w:spacing w:afterLines="50" w:after="120"/>
              <w:jc w:val="both"/>
              <w:rPr>
                <w:rFonts w:eastAsiaTheme="minorEastAsia"/>
                <w:sz w:val="22"/>
              </w:rPr>
            </w:pPr>
            <w:r>
              <w:rPr>
                <w:rFonts w:eastAsiaTheme="minorEastAsia"/>
                <w:sz w:val="22"/>
              </w:rPr>
              <w:t>~</w:t>
            </w:r>
          </w:p>
          <w:p w:rsidR="004E53AA" w:rsidRDefault="004E53AA" w:rsidP="004E53AA">
            <w:pPr>
              <w:spacing w:afterLines="50" w:after="120"/>
              <w:jc w:val="both"/>
              <w:rPr>
                <w:rFonts w:eastAsia="游明朝"/>
                <w:sz w:val="20"/>
                <w:lang w:eastAsia="en-US"/>
              </w:rPr>
            </w:pPr>
            <w:r w:rsidRPr="004E53AA">
              <w:rPr>
                <w:rFonts w:eastAsia="游明朝"/>
                <w:sz w:val="20"/>
                <w:lang w:val="en-US" w:eastAsia="en-US"/>
              </w:rPr>
              <w:t xml:space="preserve">If a UE is not provided </w:t>
            </w:r>
            <w:r w:rsidRPr="004E53AA">
              <w:rPr>
                <w:rFonts w:eastAsia="游明朝"/>
                <w:sz w:val="20"/>
                <w:lang w:eastAsia="en-US"/>
              </w:rPr>
              <w:t>higher layer parameter</w:t>
            </w:r>
            <w:r w:rsidRPr="004E53AA">
              <w:rPr>
                <w:rFonts w:eastAsia="游明朝"/>
                <w:sz w:val="20"/>
                <w:lang w:val="en-US" w:eastAsia="en-US"/>
              </w:rPr>
              <w:t xml:space="preserve"> </w:t>
            </w:r>
            <w:r w:rsidRPr="004E53AA">
              <w:rPr>
                <w:rFonts w:eastAsia="游明朝"/>
                <w:i/>
                <w:iCs/>
                <w:sz w:val="20"/>
                <w:lang w:val="en-US" w:eastAsia="x-none"/>
              </w:rPr>
              <w:t>searchSpace-SIB1</w:t>
            </w:r>
            <w:r w:rsidRPr="004E53AA">
              <w:rPr>
                <w:rFonts w:eastAsia="游明朝"/>
                <w:sz w:val="20"/>
                <w:lang w:val="en-US" w:eastAsia="en-US"/>
              </w:rPr>
              <w:t xml:space="preserve"> for Type0-PDCCH common search space set, the UE determines a control resource set and PDCCH monitoring occasions for Type0-PDCCH common search space set as described in Subclause 13</w:t>
            </w:r>
            <w:r w:rsidRPr="004E53AA">
              <w:rPr>
                <w:rFonts w:eastAsia="游明朝"/>
                <w:sz w:val="20"/>
                <w:lang w:eastAsia="en-US"/>
              </w:rPr>
              <w:t>.</w:t>
            </w:r>
          </w:p>
          <w:p w:rsidR="004E53AA" w:rsidRDefault="004E53AA" w:rsidP="004E53AA">
            <w:pPr>
              <w:spacing w:afterLines="50" w:after="120"/>
              <w:jc w:val="both"/>
              <w:rPr>
                <w:rFonts w:eastAsia="游明朝"/>
                <w:sz w:val="20"/>
                <w:lang w:eastAsia="en-US"/>
              </w:rPr>
            </w:pPr>
            <w:r>
              <w:rPr>
                <w:rFonts w:eastAsia="游明朝"/>
                <w:sz w:val="20"/>
                <w:lang w:eastAsia="en-US"/>
              </w:rPr>
              <w:t>~</w:t>
            </w:r>
          </w:p>
          <w:p w:rsidR="004E53AA" w:rsidRDefault="004E53AA" w:rsidP="004E53AA">
            <w:pPr>
              <w:spacing w:afterLines="50" w:after="120"/>
              <w:jc w:val="both"/>
              <w:rPr>
                <w:rFonts w:eastAsia="游明朝"/>
                <w:sz w:val="20"/>
                <w:lang w:eastAsia="en-US"/>
              </w:rPr>
            </w:pPr>
            <w:r w:rsidRPr="004E53AA">
              <w:rPr>
                <w:rFonts w:eastAsia="游明朝"/>
                <w:sz w:val="20"/>
                <w:lang w:eastAsia="en-US"/>
              </w:rPr>
              <w:t xml:space="preserve">If the UE is not provided higher layer parameter </w:t>
            </w:r>
            <w:r w:rsidRPr="004E53AA">
              <w:rPr>
                <w:rFonts w:eastAsia="游明朝"/>
                <w:i/>
                <w:sz w:val="20"/>
                <w:lang w:eastAsia="en-US"/>
              </w:rPr>
              <w:t>searchSpaceOtherSystemInformation</w:t>
            </w:r>
            <w:r w:rsidRPr="004E53AA">
              <w:rPr>
                <w:rFonts w:eastAsia="游明朝"/>
                <w:sz w:val="20"/>
                <w:lang w:eastAsia="en-US"/>
              </w:rPr>
              <w:t xml:space="preserve"> for Type0A-PDCCH common search space set, the Type0A-PDCCH common search space set is same as the Type0-PDCCH common search space set.</w:t>
            </w:r>
          </w:p>
          <w:p w:rsidR="004E53AA" w:rsidRDefault="004E53AA" w:rsidP="004E53AA">
            <w:pPr>
              <w:spacing w:afterLines="50" w:after="120"/>
              <w:jc w:val="both"/>
              <w:rPr>
                <w:rFonts w:eastAsia="游明朝"/>
                <w:sz w:val="20"/>
                <w:lang w:eastAsia="en-US"/>
              </w:rPr>
            </w:pPr>
            <w:r>
              <w:rPr>
                <w:rFonts w:eastAsia="游明朝"/>
                <w:sz w:val="20"/>
                <w:lang w:eastAsia="en-US"/>
              </w:rPr>
              <w:t>~</w:t>
            </w:r>
          </w:p>
          <w:p w:rsidR="004E53AA" w:rsidRDefault="004E53AA" w:rsidP="004E53AA">
            <w:pPr>
              <w:spacing w:afterLines="50" w:after="120"/>
              <w:jc w:val="both"/>
              <w:rPr>
                <w:rFonts w:eastAsia="游明朝"/>
                <w:sz w:val="20"/>
                <w:lang w:eastAsia="en-US"/>
              </w:rPr>
            </w:pPr>
            <w:r w:rsidRPr="004E53AA">
              <w:rPr>
                <w:rFonts w:eastAsia="游明朝"/>
                <w:sz w:val="20"/>
                <w:lang w:eastAsia="en-US"/>
              </w:rPr>
              <w:t xml:space="preserve">If a UE is not provided higher layer parameter </w:t>
            </w:r>
            <w:r w:rsidRPr="004E53AA">
              <w:rPr>
                <w:rFonts w:eastAsia="游明朝"/>
                <w:i/>
                <w:sz w:val="20"/>
                <w:lang w:val="en-US" w:eastAsia="en-US"/>
              </w:rPr>
              <w:t>pagingSearchSpace</w:t>
            </w:r>
            <w:r w:rsidRPr="004E53AA">
              <w:rPr>
                <w:rFonts w:eastAsia="游明朝"/>
                <w:sz w:val="20"/>
                <w:lang w:eastAsia="en-US"/>
              </w:rPr>
              <w:t xml:space="preserve"> for Type2-PDCCH common search space set, the Type2-PDCCH common search space set is same as the Type0-PDCCH common search space set.</w:t>
            </w:r>
          </w:p>
          <w:p w:rsidR="004E53AA" w:rsidRPr="005B7512" w:rsidRDefault="004E53AA" w:rsidP="004E53AA">
            <w:pPr>
              <w:spacing w:afterLines="50" w:after="120"/>
              <w:jc w:val="both"/>
              <w:rPr>
                <w:rFonts w:eastAsiaTheme="minorEastAsia"/>
                <w:sz w:val="22"/>
                <w:lang w:val="en-US"/>
              </w:rPr>
            </w:pPr>
            <w:r>
              <w:rPr>
                <w:rFonts w:eastAsia="游明朝"/>
                <w:sz w:val="20"/>
                <w:lang w:eastAsia="en-US"/>
              </w:rPr>
              <w:t>~</w:t>
            </w:r>
          </w:p>
        </w:tc>
      </w:tr>
    </w:tbl>
    <w:p w:rsidR="005B7512" w:rsidRDefault="005B7512" w:rsidP="00DD4209">
      <w:pPr>
        <w:spacing w:afterLines="50" w:after="120"/>
        <w:jc w:val="both"/>
        <w:rPr>
          <w:rFonts w:eastAsiaTheme="minorEastAsia"/>
          <w:sz w:val="22"/>
          <w:lang w:val="en-US"/>
        </w:rPr>
      </w:pPr>
    </w:p>
    <w:p w:rsidR="004E53AA" w:rsidRDefault="004E53AA" w:rsidP="004E53AA">
      <w:pPr>
        <w:spacing w:afterLines="50" w:after="120"/>
        <w:jc w:val="both"/>
        <w:rPr>
          <w:rFonts w:eastAsiaTheme="minorEastAsia"/>
          <w:sz w:val="22"/>
          <w:lang w:val="en-US"/>
        </w:rPr>
      </w:pPr>
      <w:r>
        <w:rPr>
          <w:rFonts w:eastAsiaTheme="minorEastAsia" w:hint="eastAsia"/>
          <w:sz w:val="22"/>
          <w:lang w:val="en-US"/>
        </w:rPr>
        <w:t xml:space="preserve">At the RAN2#103 meeting, </w:t>
      </w:r>
      <w:r w:rsidRPr="004E53AA">
        <w:rPr>
          <w:rFonts w:eastAsiaTheme="minorEastAsia"/>
          <w:sz w:val="22"/>
          <w:lang w:val="en-US"/>
        </w:rPr>
        <w:t>RAN2 discussed about the CSS configurations and</w:t>
      </w:r>
      <w:r>
        <w:rPr>
          <w:rFonts w:eastAsiaTheme="minorEastAsia"/>
          <w:sz w:val="22"/>
          <w:lang w:val="en-US"/>
        </w:rPr>
        <w:t xml:space="preserve"> </w:t>
      </w:r>
      <w:r w:rsidRPr="004E53AA">
        <w:rPr>
          <w:rFonts w:eastAsiaTheme="minorEastAsia"/>
          <w:sz w:val="22"/>
          <w:lang w:val="en-US"/>
        </w:rPr>
        <w:t>decided to remove the default monitoring occasions for the case that the search space configuration is absent for a configured BWP</w:t>
      </w:r>
      <w:r>
        <w:rPr>
          <w:rFonts w:eastAsiaTheme="minorEastAsia"/>
          <w:sz w:val="22"/>
          <w:lang w:val="en-US"/>
        </w:rPr>
        <w:t xml:space="preserve"> as below [3].</w:t>
      </w:r>
    </w:p>
    <w:tbl>
      <w:tblPr>
        <w:tblStyle w:val="afa"/>
        <w:tblW w:w="0" w:type="auto"/>
        <w:tblLook w:val="04A0" w:firstRow="1" w:lastRow="0" w:firstColumn="1" w:lastColumn="0" w:noHBand="0" w:noVBand="1"/>
      </w:tblPr>
      <w:tblGrid>
        <w:gridCol w:w="9921"/>
      </w:tblGrid>
      <w:tr w:rsidR="004E53AA" w:rsidTr="005603EC">
        <w:tc>
          <w:tcPr>
            <w:tcW w:w="9921" w:type="dxa"/>
          </w:tcPr>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4"/>
            </w:tblGrid>
            <w:tr w:rsidR="005603EC" w:rsidRPr="00D7771E" w:rsidTr="005603EC">
              <w:tc>
                <w:tcPr>
                  <w:tcW w:w="9694" w:type="dxa"/>
                  <w:shd w:val="clear" w:color="auto" w:fill="auto"/>
                </w:tcPr>
                <w:p w:rsidR="005603EC" w:rsidRPr="00D7771E" w:rsidRDefault="005603EC" w:rsidP="005603EC">
                  <w:pPr>
                    <w:pStyle w:val="TAL"/>
                    <w:rPr>
                      <w:szCs w:val="22"/>
                    </w:rPr>
                  </w:pPr>
                  <w:r w:rsidRPr="00D7771E">
                    <w:rPr>
                      <w:b/>
                      <w:i/>
                      <w:szCs w:val="22"/>
                    </w:rPr>
                    <w:t>pagingSearchSpace</w:t>
                  </w:r>
                </w:p>
                <w:p w:rsidR="005603EC" w:rsidRPr="00D7771E" w:rsidRDefault="005603EC" w:rsidP="005603EC">
                  <w:pPr>
                    <w:pStyle w:val="TAL"/>
                    <w:rPr>
                      <w:szCs w:val="22"/>
                    </w:rPr>
                  </w:pPr>
                  <w:r w:rsidRPr="00D7771E">
                    <w:rPr>
                      <w:szCs w:val="22"/>
                    </w:rPr>
                    <w:t xml:space="preserve">ID of the Search space for paging. Corresponds to L1 parameter 'paging-SearchSpace' (see 38.213, section 10). If the field is absent, </w:t>
                  </w:r>
                  <w:r>
                    <w:rPr>
                      <w:szCs w:val="22"/>
                    </w:rPr>
                    <w:t>UE does not receive paging</w:t>
                  </w:r>
                  <w:r w:rsidRPr="00AB4282">
                    <w:rPr>
                      <w:szCs w:val="22"/>
                    </w:rPr>
                    <w:t xml:space="preserve"> in this BWP  </w:t>
                  </w:r>
                  <w:r w:rsidRPr="00D7771E">
                    <w:rPr>
                      <w:szCs w:val="22"/>
                    </w:rPr>
                    <w:t>.</w:t>
                  </w:r>
                </w:p>
              </w:tc>
            </w:tr>
            <w:tr w:rsidR="005603EC" w:rsidRPr="00D7771E" w:rsidTr="005603EC">
              <w:tc>
                <w:tcPr>
                  <w:tcW w:w="9694" w:type="dxa"/>
                  <w:shd w:val="clear" w:color="auto" w:fill="auto"/>
                </w:tcPr>
                <w:p w:rsidR="005603EC" w:rsidRPr="00D7771E" w:rsidRDefault="005603EC" w:rsidP="005603EC">
                  <w:pPr>
                    <w:pStyle w:val="TAL"/>
                    <w:rPr>
                      <w:szCs w:val="22"/>
                    </w:rPr>
                  </w:pPr>
                  <w:r w:rsidRPr="00D7771E">
                    <w:rPr>
                      <w:b/>
                      <w:i/>
                      <w:szCs w:val="22"/>
                    </w:rPr>
                    <w:t>ra-SearchSpace</w:t>
                  </w:r>
                </w:p>
                <w:p w:rsidR="005603EC" w:rsidRPr="00D7771E" w:rsidRDefault="005603EC" w:rsidP="005603EC">
                  <w:pPr>
                    <w:pStyle w:val="TAL"/>
                    <w:rPr>
                      <w:szCs w:val="22"/>
                    </w:rPr>
                  </w:pPr>
                  <w:r w:rsidRPr="00D7771E">
                    <w:rPr>
                      <w:szCs w:val="22"/>
                    </w:rPr>
                    <w:t xml:space="preserve">ID of the Search space for random access procedure. Corresponds to L1 parameter 'ra-SearchSpace' (see 38.214?, section FFS_Section) If the field is absent, </w:t>
                  </w:r>
                  <w:r>
                    <w:rPr>
                      <w:szCs w:val="22"/>
                    </w:rPr>
                    <w:t>UE does not receive RAR</w:t>
                  </w:r>
                  <w:r w:rsidRPr="00AB4282">
                    <w:rPr>
                      <w:szCs w:val="22"/>
                    </w:rPr>
                    <w:t xml:space="preserve"> in this BWP</w:t>
                  </w:r>
                  <w:r w:rsidRPr="00D7771E">
                    <w:rPr>
                      <w:szCs w:val="22"/>
                    </w:rPr>
                    <w:t xml:space="preserve"> </w:t>
                  </w:r>
                  <w:r>
                    <w:rPr>
                      <w:szCs w:val="22"/>
                    </w:rPr>
                    <w:t>. This field is mandatory present in the DL BWP(s) if the conditions described in TS 38.321 [3], subclause 5.15 are met</w:t>
                  </w:r>
                  <w:r w:rsidRPr="00D7771E">
                    <w:rPr>
                      <w:szCs w:val="22"/>
                    </w:rPr>
                    <w:t>.</w:t>
                  </w:r>
                </w:p>
              </w:tc>
            </w:tr>
            <w:tr w:rsidR="005603EC" w:rsidRPr="00D7771E" w:rsidTr="005603EC">
              <w:tc>
                <w:tcPr>
                  <w:tcW w:w="9694" w:type="dxa"/>
                  <w:shd w:val="clear" w:color="auto" w:fill="auto"/>
                </w:tcPr>
                <w:p w:rsidR="005603EC" w:rsidRPr="00D7771E" w:rsidRDefault="005603EC" w:rsidP="005603EC">
                  <w:pPr>
                    <w:pStyle w:val="TAL"/>
                    <w:rPr>
                      <w:szCs w:val="22"/>
                    </w:rPr>
                  </w:pPr>
                  <w:r w:rsidRPr="00D7771E">
                    <w:rPr>
                      <w:b/>
                      <w:i/>
                      <w:szCs w:val="22"/>
                    </w:rPr>
                    <w:t>searchSpaceOtherSystemInformation</w:t>
                  </w:r>
                </w:p>
                <w:p w:rsidR="005603EC" w:rsidRPr="00D7771E" w:rsidRDefault="005603EC" w:rsidP="005603EC">
                  <w:pPr>
                    <w:pStyle w:val="TAL"/>
                    <w:rPr>
                      <w:szCs w:val="22"/>
                    </w:rPr>
                  </w:pPr>
                  <w:r w:rsidRPr="00D7771E">
                    <w:rPr>
                      <w:szCs w:val="22"/>
                    </w:rPr>
                    <w:t xml:space="preserve">ID of the Search space for other system information, i.e., SIB2 and beyond. Corresponds to L1 parameter 'osi-SearchSpace' (see 38.213, section 10) If the field is absent, </w:t>
                  </w:r>
                  <w:r>
                    <w:rPr>
                      <w:szCs w:val="22"/>
                    </w:rPr>
                    <w:t>UE does not receive other system information</w:t>
                  </w:r>
                  <w:r w:rsidRPr="00AB4282">
                    <w:rPr>
                      <w:szCs w:val="22"/>
                    </w:rPr>
                    <w:t xml:space="preserve"> in this BWP</w:t>
                  </w:r>
                  <w:r w:rsidRPr="00D7771E">
                    <w:rPr>
                      <w:szCs w:val="22"/>
                    </w:rPr>
                    <w:t>.</w:t>
                  </w:r>
                </w:p>
              </w:tc>
            </w:tr>
            <w:tr w:rsidR="005603EC" w:rsidRPr="00D7771E" w:rsidTr="005603EC">
              <w:tc>
                <w:tcPr>
                  <w:tcW w:w="9694" w:type="dxa"/>
                  <w:shd w:val="clear" w:color="auto" w:fill="auto"/>
                </w:tcPr>
                <w:p w:rsidR="005603EC" w:rsidRPr="00D7771E" w:rsidRDefault="005603EC" w:rsidP="005603EC">
                  <w:pPr>
                    <w:pStyle w:val="TAL"/>
                    <w:rPr>
                      <w:szCs w:val="22"/>
                    </w:rPr>
                  </w:pPr>
                  <w:r w:rsidRPr="00D7771E">
                    <w:rPr>
                      <w:b/>
                      <w:i/>
                      <w:szCs w:val="22"/>
                    </w:rPr>
                    <w:t>searchSpaceSIB1</w:t>
                  </w:r>
                </w:p>
                <w:p w:rsidR="005603EC" w:rsidRPr="00D7771E" w:rsidRDefault="005603EC" w:rsidP="005603EC">
                  <w:pPr>
                    <w:pStyle w:val="TAL"/>
                    <w:rPr>
                      <w:szCs w:val="22"/>
                    </w:rPr>
                  </w:pPr>
                  <w:r w:rsidRPr="00D7771E">
                    <w:rPr>
                      <w:szCs w:val="22"/>
                    </w:rPr>
                    <w:t xml:space="preserve">ID of the search space for SIB1 message. If the field is absent, </w:t>
                  </w:r>
                  <w:r>
                    <w:rPr>
                      <w:szCs w:val="22"/>
                    </w:rPr>
                    <w:t>UE does not receive SIB1</w:t>
                  </w:r>
                  <w:r w:rsidRPr="00AB4282">
                    <w:rPr>
                      <w:szCs w:val="22"/>
                    </w:rPr>
                    <w:t xml:space="preserve"> in this BWP</w:t>
                  </w:r>
                  <w:r w:rsidRPr="00D7771E">
                    <w:rPr>
                      <w:szCs w:val="22"/>
                    </w:rPr>
                    <w:t>.</w:t>
                  </w:r>
                </w:p>
                <w:p w:rsidR="005603EC" w:rsidRPr="00D7771E" w:rsidRDefault="005603EC" w:rsidP="005603EC">
                  <w:pPr>
                    <w:pStyle w:val="TAL"/>
                    <w:rPr>
                      <w:szCs w:val="22"/>
                    </w:rPr>
                  </w:pPr>
                  <w:r w:rsidRPr="00D7771E">
                    <w:rPr>
                      <w:szCs w:val="22"/>
                    </w:rPr>
                    <w:t>Corresponds to L1 parameter 'rmsi-SearchSpace' (see 38.213, section 10)</w:t>
                  </w:r>
                </w:p>
              </w:tc>
            </w:tr>
          </w:tbl>
          <w:p w:rsidR="004E53AA" w:rsidRPr="005603EC" w:rsidRDefault="004E53AA" w:rsidP="004E53AA">
            <w:pPr>
              <w:spacing w:afterLines="50" w:after="120"/>
              <w:jc w:val="both"/>
              <w:rPr>
                <w:rFonts w:eastAsiaTheme="minorEastAsia"/>
                <w:sz w:val="22"/>
              </w:rPr>
            </w:pPr>
          </w:p>
        </w:tc>
      </w:tr>
    </w:tbl>
    <w:p w:rsidR="004E53AA" w:rsidRPr="004E53AA" w:rsidRDefault="004E53AA" w:rsidP="004E53AA">
      <w:pPr>
        <w:spacing w:afterLines="50" w:after="120"/>
        <w:jc w:val="both"/>
        <w:rPr>
          <w:rFonts w:eastAsiaTheme="minorEastAsia"/>
          <w:sz w:val="22"/>
          <w:lang w:val="en-US"/>
        </w:rPr>
      </w:pPr>
    </w:p>
    <w:p w:rsidR="00825AAF" w:rsidRDefault="00825AAF" w:rsidP="00DD4209">
      <w:pPr>
        <w:spacing w:afterLines="50" w:after="120"/>
        <w:jc w:val="both"/>
        <w:rPr>
          <w:rFonts w:eastAsiaTheme="minorEastAsia"/>
          <w:sz w:val="22"/>
          <w:lang w:val="en-US"/>
        </w:rPr>
      </w:pPr>
      <w:r>
        <w:rPr>
          <w:rFonts w:eastAsiaTheme="minorEastAsia" w:hint="eastAsia"/>
          <w:sz w:val="22"/>
          <w:lang w:val="en-US"/>
        </w:rPr>
        <w:t xml:space="preserve">In case of dual connectivity including EN-DC, </w:t>
      </w:r>
      <w:r>
        <w:rPr>
          <w:rFonts w:eastAsiaTheme="minorEastAsia"/>
          <w:sz w:val="22"/>
          <w:lang w:val="en-US"/>
        </w:rPr>
        <w:t xml:space="preserve">receiving system information and paging in PSCell is not necessary while receiving RAR in PSCell is necessary. Hence, only </w:t>
      </w:r>
      <w:r w:rsidRPr="00825AAF">
        <w:rPr>
          <w:rFonts w:eastAsiaTheme="minorEastAsia"/>
          <w:i/>
          <w:sz w:val="22"/>
          <w:lang w:val="en-US"/>
        </w:rPr>
        <w:t>ra-SearchSpace</w:t>
      </w:r>
      <w:r>
        <w:rPr>
          <w:rFonts w:eastAsiaTheme="minorEastAsia"/>
          <w:sz w:val="22"/>
          <w:lang w:val="en-US"/>
        </w:rPr>
        <w:t xml:space="preserve"> with associated CORESET is configured in </w:t>
      </w:r>
      <w:r w:rsidRPr="00825AAF">
        <w:rPr>
          <w:rFonts w:eastAsiaTheme="minorEastAsia"/>
          <w:i/>
          <w:sz w:val="22"/>
          <w:lang w:val="en-US"/>
        </w:rPr>
        <w:t>PDCCH-ConfigCommon</w:t>
      </w:r>
      <w:r>
        <w:rPr>
          <w:rFonts w:eastAsiaTheme="minorEastAsia"/>
          <w:sz w:val="22"/>
          <w:lang w:val="en-US"/>
        </w:rPr>
        <w:t xml:space="preserve"> for a BWP of PSCell, and UE does not receive system information and paging on PSCell as corresponding search space configurations are not provided in </w:t>
      </w:r>
      <w:r w:rsidRPr="00825AAF">
        <w:rPr>
          <w:rFonts w:eastAsiaTheme="minorEastAsia"/>
          <w:i/>
          <w:sz w:val="22"/>
          <w:lang w:val="en-US"/>
        </w:rPr>
        <w:t>PDCCH-ConfigCommon</w:t>
      </w:r>
      <w:r>
        <w:rPr>
          <w:rFonts w:eastAsiaTheme="minorEastAsia"/>
          <w:sz w:val="22"/>
          <w:lang w:val="en-US"/>
        </w:rPr>
        <w:t xml:space="preserve"> for a BWP of PSCell. In addition, in case of PCell, system information can be provided via </w:t>
      </w:r>
      <w:r w:rsidR="00495F24">
        <w:rPr>
          <w:rFonts w:eastAsiaTheme="minorEastAsia"/>
          <w:sz w:val="22"/>
          <w:lang w:val="en-US"/>
        </w:rPr>
        <w:t xml:space="preserve">dedicated PDSCH, i.e., it is possible that search space configurations for system information and paging are not provided in </w:t>
      </w:r>
      <w:r w:rsidR="00495F24" w:rsidRPr="00825AAF">
        <w:rPr>
          <w:rFonts w:eastAsiaTheme="minorEastAsia"/>
          <w:i/>
          <w:sz w:val="22"/>
          <w:lang w:val="en-US"/>
        </w:rPr>
        <w:t>PDCCH-ConfigCommon</w:t>
      </w:r>
      <w:r w:rsidR="00D62E21">
        <w:rPr>
          <w:rFonts w:eastAsiaTheme="minorEastAsia"/>
          <w:sz w:val="22"/>
          <w:lang w:val="en-US"/>
        </w:rPr>
        <w:t xml:space="preserve"> for a BWP of P</w:t>
      </w:r>
      <w:r w:rsidR="00495F24">
        <w:rPr>
          <w:rFonts w:eastAsiaTheme="minorEastAsia"/>
          <w:sz w:val="22"/>
          <w:lang w:val="en-US"/>
        </w:rPr>
        <w:t xml:space="preserve">Cell. Even if default search space definitions for system information and paging are deleted as RAN2 did, it is possible to configure the same monitoring occasions as those for SIB1 by associating search space ID #0 as </w:t>
      </w:r>
      <w:r w:rsidR="002E6890">
        <w:rPr>
          <w:rFonts w:eastAsiaTheme="minorEastAsia"/>
          <w:sz w:val="22"/>
          <w:lang w:val="en-US"/>
        </w:rPr>
        <w:t>corresponding search space configurations.</w:t>
      </w:r>
    </w:p>
    <w:p w:rsidR="004E53AA" w:rsidRDefault="005603EC" w:rsidP="00DD4209">
      <w:pPr>
        <w:spacing w:afterLines="50" w:after="120"/>
        <w:jc w:val="both"/>
        <w:rPr>
          <w:rFonts w:eastAsiaTheme="minorEastAsia"/>
          <w:sz w:val="22"/>
          <w:lang w:val="en-US"/>
        </w:rPr>
      </w:pPr>
      <w:r>
        <w:rPr>
          <w:rFonts w:eastAsiaTheme="minorEastAsia" w:hint="eastAsia"/>
          <w:sz w:val="22"/>
          <w:lang w:val="en-US"/>
        </w:rPr>
        <w:t xml:space="preserve">Therefore, </w:t>
      </w:r>
      <w:r>
        <w:rPr>
          <w:rFonts w:eastAsiaTheme="minorEastAsia"/>
          <w:sz w:val="22"/>
          <w:lang w:val="en-US"/>
        </w:rPr>
        <w:t>above descriptions about default common search space configurations in TS38.213 should also be revised according to the RAN2 agreements and corrections.</w:t>
      </w:r>
      <w:r w:rsidR="00D62E21">
        <w:rPr>
          <w:rFonts w:eastAsiaTheme="minorEastAsia"/>
          <w:sz w:val="22"/>
          <w:lang w:val="en-US"/>
        </w:rPr>
        <w:t xml:space="preserve"> Or, these descriptions can be removed from RAN1 specification since RAN2 specification has exact same descriptions. </w:t>
      </w:r>
    </w:p>
    <w:p w:rsidR="005603EC" w:rsidRPr="00360EAF" w:rsidRDefault="005603EC" w:rsidP="005603EC">
      <w:pPr>
        <w:spacing w:afterLines="50" w:after="120"/>
        <w:jc w:val="both"/>
        <w:rPr>
          <w:rFonts w:eastAsia="游明朝"/>
          <w:b/>
          <w:sz w:val="22"/>
          <w:szCs w:val="22"/>
        </w:rPr>
      </w:pPr>
      <w:r w:rsidRPr="001A2879">
        <w:rPr>
          <w:rFonts w:eastAsia="游明朝" w:hint="eastAsia"/>
          <w:b/>
          <w:sz w:val="22"/>
          <w:szCs w:val="22"/>
          <w:u w:val="single"/>
        </w:rPr>
        <w:t xml:space="preserve">Proposal </w:t>
      </w:r>
      <w:r w:rsidR="002E6890">
        <w:rPr>
          <w:rFonts w:eastAsia="游明朝"/>
          <w:b/>
          <w:sz w:val="22"/>
          <w:szCs w:val="22"/>
          <w:u w:val="single"/>
        </w:rPr>
        <w:t>2</w:t>
      </w:r>
      <w:r>
        <w:rPr>
          <w:rFonts w:eastAsia="游明朝" w:hint="eastAsia"/>
          <w:b/>
          <w:sz w:val="22"/>
          <w:szCs w:val="22"/>
        </w:rPr>
        <w:t xml:space="preserve">: </w:t>
      </w:r>
      <w:r w:rsidRPr="00360EAF">
        <w:rPr>
          <w:rFonts w:eastAsia="游明朝"/>
          <w:b/>
          <w:sz w:val="22"/>
          <w:szCs w:val="22"/>
        </w:rPr>
        <w:t>Following text proposal</w:t>
      </w:r>
      <w:r>
        <w:rPr>
          <w:rFonts w:eastAsia="游明朝" w:hint="eastAsia"/>
          <w:b/>
          <w:sz w:val="22"/>
          <w:szCs w:val="22"/>
        </w:rPr>
        <w:t xml:space="preserve"> is applied to Section 10.1</w:t>
      </w:r>
      <w:r w:rsidRPr="00360EAF">
        <w:rPr>
          <w:rFonts w:eastAsia="游明朝" w:hint="eastAsia"/>
          <w:b/>
          <w:sz w:val="22"/>
          <w:szCs w:val="22"/>
        </w:rPr>
        <w:t xml:space="preserve"> in TS38.213.</w:t>
      </w:r>
    </w:p>
    <w:tbl>
      <w:tblPr>
        <w:tblStyle w:val="afa"/>
        <w:tblW w:w="0" w:type="auto"/>
        <w:tblLook w:val="04A0" w:firstRow="1" w:lastRow="0" w:firstColumn="1" w:lastColumn="0" w:noHBand="0" w:noVBand="1"/>
      </w:tblPr>
      <w:tblGrid>
        <w:gridCol w:w="9962"/>
      </w:tblGrid>
      <w:tr w:rsidR="005603EC" w:rsidTr="004B7F32">
        <w:tc>
          <w:tcPr>
            <w:tcW w:w="10170" w:type="dxa"/>
          </w:tcPr>
          <w:p w:rsidR="005603EC" w:rsidRPr="00B916EC" w:rsidRDefault="005603EC" w:rsidP="004B7F32">
            <w:pPr>
              <w:pStyle w:val="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5603EC" w:rsidRPr="004E53AA" w:rsidRDefault="005603EC" w:rsidP="004B7F32">
            <w:pPr>
              <w:spacing w:afterLines="50" w:after="120"/>
              <w:jc w:val="both"/>
              <w:rPr>
                <w:rFonts w:eastAsiaTheme="minorEastAsia"/>
                <w:sz w:val="22"/>
              </w:rPr>
            </w:pPr>
            <w:r>
              <w:rPr>
                <w:rFonts w:eastAsiaTheme="minorEastAsia"/>
                <w:sz w:val="22"/>
              </w:rPr>
              <w:t>~</w:t>
            </w:r>
          </w:p>
          <w:p w:rsidR="005603EC" w:rsidRDefault="005603EC" w:rsidP="004B7F32">
            <w:pPr>
              <w:spacing w:afterLines="50" w:after="120"/>
              <w:jc w:val="both"/>
              <w:rPr>
                <w:rFonts w:eastAsia="游明朝"/>
                <w:sz w:val="20"/>
                <w:lang w:eastAsia="en-US"/>
              </w:rPr>
            </w:pPr>
            <w:r w:rsidRPr="004E53AA">
              <w:rPr>
                <w:rFonts w:eastAsia="游明朝"/>
                <w:sz w:val="20"/>
                <w:lang w:val="en-US" w:eastAsia="en-US"/>
              </w:rPr>
              <w:t xml:space="preserve">If a UE is not provided </w:t>
            </w:r>
            <w:r w:rsidRPr="004E53AA">
              <w:rPr>
                <w:rFonts w:eastAsia="游明朝"/>
                <w:sz w:val="20"/>
                <w:lang w:eastAsia="en-US"/>
              </w:rPr>
              <w:t>higher layer parameter</w:t>
            </w:r>
            <w:r w:rsidRPr="004E53AA">
              <w:rPr>
                <w:rFonts w:eastAsia="游明朝"/>
                <w:sz w:val="20"/>
                <w:lang w:val="en-US" w:eastAsia="en-US"/>
              </w:rPr>
              <w:t xml:space="preserve"> </w:t>
            </w:r>
            <w:r w:rsidRPr="004E53AA">
              <w:rPr>
                <w:rFonts w:eastAsia="游明朝"/>
                <w:i/>
                <w:iCs/>
                <w:sz w:val="20"/>
                <w:lang w:val="en-US" w:eastAsia="x-none"/>
              </w:rPr>
              <w:t>searchSpace-SIB1</w:t>
            </w:r>
            <w:r w:rsidRPr="004E53AA">
              <w:rPr>
                <w:rFonts w:eastAsia="游明朝"/>
                <w:sz w:val="20"/>
                <w:lang w:val="en-US" w:eastAsia="en-US"/>
              </w:rPr>
              <w:t xml:space="preserve"> for Type0-PDCCH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val="en-US" w:eastAsia="en-US"/>
              </w:rPr>
              <w:t xml:space="preserve">, the UE </w:t>
            </w:r>
            <w:r>
              <w:rPr>
                <w:rFonts w:eastAsia="游明朝"/>
                <w:color w:val="FF0000"/>
                <w:sz w:val="20"/>
                <w:lang w:val="en-US" w:eastAsia="en-US"/>
              </w:rPr>
              <w:t xml:space="preserve">does not </w:t>
            </w:r>
            <w:r w:rsidR="0059402C">
              <w:rPr>
                <w:rFonts w:eastAsia="游明朝"/>
                <w:color w:val="FF0000"/>
                <w:sz w:val="20"/>
                <w:lang w:val="en-US" w:eastAsia="en-US"/>
              </w:rPr>
              <w:t xml:space="preserve">monitor </w:t>
            </w:r>
            <w:r w:rsidR="0059402C" w:rsidRPr="0059402C">
              <w:rPr>
                <w:rFonts w:eastAsia="游明朝"/>
                <w:color w:val="FF0000"/>
                <w:sz w:val="20"/>
                <w:lang w:val="en-US" w:eastAsia="en-US"/>
              </w:rPr>
              <w:t xml:space="preserve">the PDCCH candidate for a Type0-PDCCH common search space </w:t>
            </w:r>
            <w:r w:rsidR="0059402C">
              <w:rPr>
                <w:rFonts w:eastAsia="游明朝"/>
                <w:color w:val="FF0000"/>
                <w:sz w:val="20"/>
                <w:lang w:val="en-US" w:eastAsia="en-US"/>
              </w:rPr>
              <w:t>on the BWP</w:t>
            </w:r>
            <w:r w:rsidRPr="005603EC">
              <w:rPr>
                <w:rFonts w:eastAsia="游明朝"/>
                <w:strike/>
                <w:color w:val="FF0000"/>
                <w:sz w:val="20"/>
                <w:lang w:val="en-US" w:eastAsia="en-US"/>
              </w:rPr>
              <w:t>determines a control resource set and PDCCH monitoring occasions for Type0-PDCCH common search space set as described in Subclause 13</w:t>
            </w:r>
            <w:r w:rsidRPr="004E53AA">
              <w:rPr>
                <w:rFonts w:eastAsia="游明朝"/>
                <w:sz w:val="20"/>
                <w:lang w:eastAsia="en-US"/>
              </w:rPr>
              <w:t>.</w:t>
            </w:r>
          </w:p>
          <w:p w:rsidR="005603EC" w:rsidRDefault="005603EC" w:rsidP="004B7F32">
            <w:pPr>
              <w:spacing w:afterLines="50" w:after="120"/>
              <w:jc w:val="both"/>
              <w:rPr>
                <w:rFonts w:eastAsia="游明朝"/>
                <w:sz w:val="20"/>
                <w:lang w:eastAsia="en-US"/>
              </w:rPr>
            </w:pPr>
            <w:r>
              <w:rPr>
                <w:rFonts w:eastAsia="游明朝"/>
                <w:sz w:val="20"/>
                <w:lang w:eastAsia="en-US"/>
              </w:rPr>
              <w:t>~</w:t>
            </w:r>
          </w:p>
          <w:p w:rsidR="005603EC" w:rsidRDefault="005603EC" w:rsidP="004B7F32">
            <w:pPr>
              <w:spacing w:afterLines="50" w:after="120"/>
              <w:jc w:val="both"/>
              <w:rPr>
                <w:rFonts w:eastAsia="游明朝"/>
                <w:sz w:val="20"/>
                <w:lang w:eastAsia="en-US"/>
              </w:rPr>
            </w:pPr>
            <w:r w:rsidRPr="004E53AA">
              <w:rPr>
                <w:rFonts w:eastAsia="游明朝"/>
                <w:sz w:val="20"/>
                <w:lang w:eastAsia="en-US"/>
              </w:rPr>
              <w:t xml:space="preserve">If the UE is not provided higher layer parameter </w:t>
            </w:r>
            <w:r w:rsidRPr="004E53AA">
              <w:rPr>
                <w:rFonts w:eastAsia="游明朝"/>
                <w:i/>
                <w:sz w:val="20"/>
                <w:lang w:eastAsia="en-US"/>
              </w:rPr>
              <w:t>searchSpaceOtherSystemInformation</w:t>
            </w:r>
            <w:r w:rsidRPr="004E53AA">
              <w:rPr>
                <w:rFonts w:eastAsia="游明朝"/>
                <w:sz w:val="20"/>
                <w:lang w:eastAsia="en-US"/>
              </w:rPr>
              <w:t xml:space="preserve"> for Type0A-PDCCH common search space set</w:t>
            </w:r>
            <w:r w:rsidR="0059402C" w:rsidRPr="005603EC">
              <w:rPr>
                <w:rFonts w:eastAsia="游明朝"/>
                <w:color w:val="FF0000"/>
                <w:sz w:val="20"/>
                <w:u w:val="single"/>
                <w:lang w:val="en-US" w:eastAsia="en-US"/>
              </w:rPr>
              <w:t xml:space="preserve"> for a configured BWP</w:t>
            </w:r>
            <w:r w:rsidRPr="004E53AA">
              <w:rPr>
                <w:rFonts w:eastAsia="游明朝"/>
                <w:sz w:val="20"/>
                <w:lang w:eastAsia="en-US"/>
              </w:rPr>
              <w:t xml:space="preserve">, </w:t>
            </w:r>
            <w:r w:rsidR="0059402C" w:rsidRPr="0059402C">
              <w:rPr>
                <w:rFonts w:eastAsia="游明朝"/>
                <w:color w:val="FF0000"/>
                <w:sz w:val="20"/>
                <w:lang w:val="en-US" w:eastAsia="en-US"/>
              </w:rPr>
              <w:t xml:space="preserve">the UE </w:t>
            </w:r>
            <w:r w:rsidR="0059402C">
              <w:rPr>
                <w:rFonts w:eastAsia="游明朝"/>
                <w:color w:val="FF0000"/>
                <w:sz w:val="20"/>
                <w:lang w:val="en-US" w:eastAsia="en-US"/>
              </w:rPr>
              <w:t xml:space="preserve">does not monitor </w:t>
            </w:r>
            <w:r w:rsidR="0059402C" w:rsidRPr="0059402C">
              <w:rPr>
                <w:rFonts w:eastAsia="游明朝"/>
                <w:color w:val="FF0000"/>
                <w:sz w:val="20"/>
                <w:lang w:val="en-US" w:eastAsia="en-US"/>
              </w:rPr>
              <w:t>the PDCCH candidate for a Type0</w:t>
            </w:r>
            <w:r w:rsidR="0059402C">
              <w:rPr>
                <w:rFonts w:eastAsia="游明朝"/>
                <w:color w:val="FF0000"/>
                <w:sz w:val="20"/>
                <w:lang w:val="en-US" w:eastAsia="en-US"/>
              </w:rPr>
              <w:t>A</w:t>
            </w:r>
            <w:r w:rsidR="0059402C" w:rsidRPr="0059402C">
              <w:rPr>
                <w:rFonts w:eastAsia="游明朝"/>
                <w:color w:val="FF0000"/>
                <w:sz w:val="20"/>
                <w:lang w:val="en-US" w:eastAsia="en-US"/>
              </w:rPr>
              <w:t xml:space="preserve">-PDCCH common search space </w:t>
            </w:r>
            <w:r w:rsidR="0059402C">
              <w:rPr>
                <w:rFonts w:eastAsia="游明朝"/>
                <w:color w:val="FF0000"/>
                <w:sz w:val="20"/>
                <w:lang w:val="en-US" w:eastAsia="en-US"/>
              </w:rPr>
              <w:t>on the BWP</w:t>
            </w:r>
            <w:r w:rsidRPr="0059402C">
              <w:rPr>
                <w:rFonts w:eastAsia="游明朝"/>
                <w:strike/>
                <w:color w:val="FF0000"/>
                <w:sz w:val="20"/>
                <w:lang w:eastAsia="en-US"/>
              </w:rPr>
              <w:t>the Type0A-PDCCH common search space set is same as the Type0-PDCCH common search space set</w:t>
            </w:r>
            <w:r w:rsidRPr="004E53AA">
              <w:rPr>
                <w:rFonts w:eastAsia="游明朝"/>
                <w:sz w:val="20"/>
                <w:lang w:eastAsia="en-US"/>
              </w:rPr>
              <w:t>.</w:t>
            </w:r>
          </w:p>
          <w:p w:rsidR="005603EC" w:rsidRDefault="005603EC" w:rsidP="004B7F32">
            <w:pPr>
              <w:spacing w:afterLines="50" w:after="120"/>
              <w:jc w:val="both"/>
              <w:rPr>
                <w:rFonts w:eastAsia="游明朝"/>
                <w:sz w:val="20"/>
                <w:lang w:eastAsia="en-US"/>
              </w:rPr>
            </w:pPr>
            <w:r>
              <w:rPr>
                <w:rFonts w:eastAsia="游明朝"/>
                <w:sz w:val="20"/>
                <w:lang w:eastAsia="en-US"/>
              </w:rPr>
              <w:t>~</w:t>
            </w:r>
          </w:p>
          <w:p w:rsidR="005603EC" w:rsidRDefault="005603EC" w:rsidP="004B7F32">
            <w:pPr>
              <w:spacing w:afterLines="50" w:after="120"/>
              <w:jc w:val="both"/>
              <w:rPr>
                <w:rFonts w:eastAsia="游明朝"/>
                <w:sz w:val="20"/>
                <w:lang w:eastAsia="en-US"/>
              </w:rPr>
            </w:pPr>
            <w:r w:rsidRPr="004E53AA">
              <w:rPr>
                <w:rFonts w:eastAsia="游明朝"/>
                <w:sz w:val="20"/>
                <w:lang w:eastAsia="en-US"/>
              </w:rPr>
              <w:t xml:space="preserve">If a UE is not provided higher layer parameter </w:t>
            </w:r>
            <w:r w:rsidRPr="004E53AA">
              <w:rPr>
                <w:rFonts w:eastAsia="游明朝"/>
                <w:i/>
                <w:sz w:val="20"/>
                <w:lang w:val="en-US" w:eastAsia="en-US"/>
              </w:rPr>
              <w:t>pagingSearchSpace</w:t>
            </w:r>
            <w:r w:rsidRPr="004E53AA">
              <w:rPr>
                <w:rFonts w:eastAsia="游明朝"/>
                <w:sz w:val="20"/>
                <w:lang w:eastAsia="en-US"/>
              </w:rPr>
              <w:t xml:space="preserve"> for Type2-PDCCH common search space set</w:t>
            </w:r>
            <w:r w:rsidR="0059402C" w:rsidRPr="005603EC">
              <w:rPr>
                <w:rFonts w:eastAsia="游明朝"/>
                <w:color w:val="FF0000"/>
                <w:sz w:val="20"/>
                <w:u w:val="single"/>
                <w:lang w:val="en-US" w:eastAsia="en-US"/>
              </w:rPr>
              <w:t xml:space="preserve"> for a configured BWP</w:t>
            </w:r>
            <w:r w:rsidRPr="004E53AA">
              <w:rPr>
                <w:rFonts w:eastAsia="游明朝"/>
                <w:sz w:val="20"/>
                <w:lang w:eastAsia="en-US"/>
              </w:rPr>
              <w:t xml:space="preserve">, </w:t>
            </w:r>
            <w:r w:rsidR="0059402C" w:rsidRPr="0059402C">
              <w:rPr>
                <w:rFonts w:eastAsia="游明朝"/>
                <w:color w:val="FF0000"/>
                <w:sz w:val="20"/>
                <w:lang w:val="en-US" w:eastAsia="en-US"/>
              </w:rPr>
              <w:t xml:space="preserve">the UE </w:t>
            </w:r>
            <w:r w:rsidR="0059402C">
              <w:rPr>
                <w:rFonts w:eastAsia="游明朝"/>
                <w:color w:val="FF0000"/>
                <w:sz w:val="20"/>
                <w:lang w:val="en-US" w:eastAsia="en-US"/>
              </w:rPr>
              <w:t xml:space="preserve">does not monitor </w:t>
            </w:r>
            <w:r w:rsidR="0059402C" w:rsidRPr="0059402C">
              <w:rPr>
                <w:rFonts w:eastAsia="游明朝"/>
                <w:color w:val="FF0000"/>
                <w:sz w:val="20"/>
                <w:lang w:val="en-US" w:eastAsia="en-US"/>
              </w:rPr>
              <w:t>the PDCCH candidate for a Type</w:t>
            </w:r>
            <w:r w:rsidR="0059402C">
              <w:rPr>
                <w:rFonts w:eastAsia="游明朝"/>
                <w:color w:val="FF0000"/>
                <w:sz w:val="20"/>
                <w:lang w:val="en-US" w:eastAsia="en-US"/>
              </w:rPr>
              <w:t>2</w:t>
            </w:r>
            <w:r w:rsidR="0059402C" w:rsidRPr="0059402C">
              <w:rPr>
                <w:rFonts w:eastAsia="游明朝"/>
                <w:color w:val="FF0000"/>
                <w:sz w:val="20"/>
                <w:lang w:val="en-US" w:eastAsia="en-US"/>
              </w:rPr>
              <w:t xml:space="preserve">-PDCCH common search space </w:t>
            </w:r>
            <w:r w:rsidR="0059402C">
              <w:rPr>
                <w:rFonts w:eastAsia="游明朝"/>
                <w:color w:val="FF0000"/>
                <w:sz w:val="20"/>
                <w:lang w:val="en-US" w:eastAsia="en-US"/>
              </w:rPr>
              <w:t>on the BWP</w:t>
            </w:r>
            <w:r w:rsidRPr="0059402C">
              <w:rPr>
                <w:rFonts w:eastAsia="游明朝"/>
                <w:strike/>
                <w:color w:val="FF0000"/>
                <w:sz w:val="20"/>
                <w:lang w:eastAsia="en-US"/>
              </w:rPr>
              <w:t>the Type2-PDCCH common search space set is same as the Type0-PDCCH common search space set</w:t>
            </w:r>
            <w:r w:rsidRPr="004E53AA">
              <w:rPr>
                <w:rFonts w:eastAsia="游明朝"/>
                <w:sz w:val="20"/>
                <w:lang w:eastAsia="en-US"/>
              </w:rPr>
              <w:t>.</w:t>
            </w:r>
          </w:p>
          <w:p w:rsidR="005603EC" w:rsidRPr="005B7512" w:rsidRDefault="005603EC" w:rsidP="004B7F32">
            <w:pPr>
              <w:spacing w:afterLines="50" w:after="120"/>
              <w:jc w:val="both"/>
              <w:rPr>
                <w:rFonts w:eastAsiaTheme="minorEastAsia"/>
                <w:sz w:val="22"/>
                <w:lang w:val="en-US"/>
              </w:rPr>
            </w:pPr>
            <w:r>
              <w:rPr>
                <w:rFonts w:eastAsia="游明朝"/>
                <w:sz w:val="20"/>
                <w:lang w:eastAsia="en-US"/>
              </w:rPr>
              <w:t>~</w:t>
            </w:r>
          </w:p>
        </w:tc>
      </w:tr>
    </w:tbl>
    <w:p w:rsidR="005603EC" w:rsidRPr="005603EC" w:rsidRDefault="005603EC" w:rsidP="00DD4209">
      <w:pPr>
        <w:spacing w:afterLines="50" w:after="120"/>
        <w:jc w:val="both"/>
        <w:rPr>
          <w:rFonts w:eastAsiaTheme="minorEastAsia"/>
          <w:sz w:val="22"/>
        </w:rPr>
      </w:pPr>
    </w:p>
    <w:p w:rsidR="005603EC" w:rsidRDefault="005603EC" w:rsidP="00DD4209">
      <w:pPr>
        <w:spacing w:afterLines="50" w:after="120"/>
        <w:jc w:val="both"/>
        <w:rPr>
          <w:rFonts w:eastAsiaTheme="minorEastAsia"/>
          <w:sz w:val="22"/>
          <w:lang w:val="en-US"/>
        </w:rPr>
      </w:pPr>
    </w:p>
    <w:p w:rsidR="00491451" w:rsidRPr="00FE43A5" w:rsidRDefault="00491451" w:rsidP="004E78E1">
      <w:pPr>
        <w:pStyle w:val="2"/>
        <w:numPr>
          <w:ilvl w:val="1"/>
          <w:numId w:val="7"/>
        </w:numPr>
        <w:spacing w:after="240" w:line="240" w:lineRule="auto"/>
        <w:rPr>
          <w:b/>
          <w:lang w:val="en-US"/>
        </w:rPr>
      </w:pPr>
      <w:r>
        <w:rPr>
          <w:rFonts w:hint="eastAsia"/>
          <w:b/>
          <w:lang w:val="en-US"/>
        </w:rPr>
        <w:t xml:space="preserve">PDCCH monitoring occasion </w:t>
      </w:r>
      <w:r w:rsidR="00D62E21">
        <w:rPr>
          <w:b/>
          <w:lang w:val="en-US"/>
        </w:rPr>
        <w:t>for common search spaces</w:t>
      </w:r>
      <w:r>
        <w:rPr>
          <w:rFonts w:hint="eastAsia"/>
          <w:b/>
          <w:lang w:val="en-US"/>
        </w:rPr>
        <w:t xml:space="preserve"> </w:t>
      </w:r>
      <w:r w:rsidR="005A21D3">
        <w:rPr>
          <w:b/>
          <w:lang w:val="en-US"/>
        </w:rPr>
        <w:t>in CONNECTED mode</w:t>
      </w:r>
    </w:p>
    <w:p w:rsidR="00491451" w:rsidRDefault="00491451" w:rsidP="00491451">
      <w:pPr>
        <w:spacing w:afterLines="50" w:after="120"/>
        <w:jc w:val="both"/>
        <w:rPr>
          <w:rFonts w:eastAsiaTheme="minorEastAsia"/>
          <w:sz w:val="22"/>
          <w:lang w:val="en-US"/>
        </w:rPr>
      </w:pPr>
      <w:r>
        <w:rPr>
          <w:rFonts w:eastAsiaTheme="minorEastAsia"/>
          <w:sz w:val="22"/>
          <w:lang w:val="en-US"/>
        </w:rPr>
        <w:t>At the RAN2#103 meeting, RAN2 discussed on OSI acquisition and made following agreements [4].</w:t>
      </w:r>
    </w:p>
    <w:tbl>
      <w:tblPr>
        <w:tblStyle w:val="afa"/>
        <w:tblW w:w="0" w:type="auto"/>
        <w:tblLook w:val="04A0" w:firstRow="1" w:lastRow="0" w:firstColumn="1" w:lastColumn="0" w:noHBand="0" w:noVBand="1"/>
      </w:tblPr>
      <w:tblGrid>
        <w:gridCol w:w="9962"/>
      </w:tblGrid>
      <w:tr w:rsidR="00491451" w:rsidTr="00491451">
        <w:tc>
          <w:tcPr>
            <w:tcW w:w="9962" w:type="dxa"/>
          </w:tcPr>
          <w:p w:rsidR="00491451" w:rsidRPr="00491451" w:rsidRDefault="00491451" w:rsidP="00491451">
            <w:pPr>
              <w:spacing w:afterLines="50" w:after="120"/>
              <w:jc w:val="both"/>
              <w:rPr>
                <w:rFonts w:eastAsiaTheme="minorEastAsia"/>
                <w:sz w:val="22"/>
              </w:rPr>
            </w:pPr>
            <w:r w:rsidRPr="00491451">
              <w:rPr>
                <w:rFonts w:eastAsiaTheme="minorEastAsia"/>
                <w:sz w:val="22"/>
              </w:rPr>
              <w:t>Agreements</w:t>
            </w:r>
          </w:p>
          <w:p w:rsidR="00491451" w:rsidRPr="00491451" w:rsidRDefault="00491451" w:rsidP="00491451">
            <w:pPr>
              <w:spacing w:afterLines="50" w:after="120"/>
              <w:jc w:val="both"/>
              <w:rPr>
                <w:rFonts w:eastAsiaTheme="minorEastAsia"/>
                <w:sz w:val="22"/>
              </w:rPr>
            </w:pPr>
            <w:r w:rsidRPr="00491451">
              <w:rPr>
                <w:rFonts w:eastAsiaTheme="minorEastAsia"/>
                <w:sz w:val="22"/>
              </w:rPr>
              <w:t xml:space="preserve">1: </w:t>
            </w:r>
            <w:r w:rsidRPr="00491451">
              <w:rPr>
                <w:rFonts w:eastAsiaTheme="minorEastAsia"/>
                <w:sz w:val="22"/>
              </w:rPr>
              <w:tab/>
              <w:t xml:space="preserve">38.331 should state "PDCCH containing the scheduling RNTI" instead of "DL-SCH" </w:t>
            </w:r>
          </w:p>
          <w:p w:rsidR="00491451" w:rsidRPr="00491451" w:rsidRDefault="00491451" w:rsidP="00491451">
            <w:pPr>
              <w:spacing w:afterLines="50" w:after="120"/>
              <w:jc w:val="both"/>
              <w:rPr>
                <w:rFonts w:eastAsiaTheme="minorEastAsia"/>
                <w:sz w:val="22"/>
              </w:rPr>
            </w:pPr>
            <w:r w:rsidRPr="00491451">
              <w:rPr>
                <w:rFonts w:eastAsiaTheme="minorEastAsia"/>
                <w:sz w:val="22"/>
              </w:rPr>
              <w:t>2</w:t>
            </w:r>
            <w:r w:rsidRPr="00491451">
              <w:rPr>
                <w:rFonts w:eastAsiaTheme="minorEastAsia"/>
                <w:sz w:val="22"/>
              </w:rPr>
              <w:tab/>
              <w:t>Same relationship between monitoring occasion and SSB is defined for SI as for paging.</w:t>
            </w:r>
          </w:p>
          <w:p w:rsidR="00491451" w:rsidRPr="00491451" w:rsidRDefault="00491451" w:rsidP="00DD4209">
            <w:pPr>
              <w:spacing w:afterLines="50" w:after="120"/>
              <w:jc w:val="both"/>
              <w:rPr>
                <w:rFonts w:eastAsiaTheme="minorEastAsia"/>
                <w:sz w:val="22"/>
              </w:rPr>
            </w:pPr>
            <w:r w:rsidRPr="00491451">
              <w:rPr>
                <w:rFonts w:eastAsiaTheme="minorEastAsia"/>
                <w:sz w:val="22"/>
              </w:rPr>
              <w:t xml:space="preserve">3: </w:t>
            </w:r>
            <w:r w:rsidRPr="00491451">
              <w:rPr>
                <w:rFonts w:eastAsiaTheme="minorEastAsia"/>
                <w:sz w:val="22"/>
              </w:rPr>
              <w:tab/>
              <w:t>NR supports re-transmission for SI message within an SI window (as in LTE)</w:t>
            </w:r>
          </w:p>
        </w:tc>
      </w:tr>
    </w:tbl>
    <w:p w:rsidR="00491451" w:rsidRDefault="00491451" w:rsidP="00DD4209">
      <w:pPr>
        <w:spacing w:afterLines="50" w:after="120"/>
        <w:jc w:val="both"/>
        <w:rPr>
          <w:rFonts w:eastAsiaTheme="minorEastAsia"/>
          <w:sz w:val="22"/>
          <w:lang w:val="en-US"/>
        </w:rPr>
      </w:pPr>
    </w:p>
    <w:p w:rsidR="00491451" w:rsidRDefault="00491451" w:rsidP="00DD4209">
      <w:pPr>
        <w:spacing w:afterLines="50" w:after="120"/>
        <w:jc w:val="both"/>
        <w:rPr>
          <w:rFonts w:eastAsiaTheme="minorEastAsia"/>
          <w:sz w:val="22"/>
          <w:lang w:val="en-US"/>
        </w:rPr>
      </w:pPr>
      <w:r>
        <w:rPr>
          <w:rFonts w:eastAsiaTheme="minorEastAsia"/>
          <w:sz w:val="22"/>
          <w:lang w:val="en-US"/>
        </w:rPr>
        <w:t>Second agreement in above means that K</w:t>
      </w:r>
      <w:r w:rsidRPr="00491451">
        <w:rPr>
          <w:rFonts w:eastAsiaTheme="minorEastAsia"/>
          <w:sz w:val="22"/>
          <w:vertAlign w:val="superscript"/>
          <w:lang w:val="en-US"/>
        </w:rPr>
        <w:t>th</w:t>
      </w:r>
      <w:r w:rsidRPr="00491451">
        <w:rPr>
          <w:rFonts w:eastAsiaTheme="minorEastAsia"/>
          <w:sz w:val="22"/>
          <w:lang w:val="en-US"/>
        </w:rPr>
        <w:t xml:space="preserve"> PDCCH monitoring occasion in the SI-Window corresponds to K</w:t>
      </w:r>
      <w:r w:rsidRPr="00491451">
        <w:rPr>
          <w:rFonts w:eastAsiaTheme="minorEastAsia"/>
          <w:sz w:val="22"/>
          <w:vertAlign w:val="superscript"/>
          <w:lang w:val="en-US"/>
        </w:rPr>
        <w:t>th</w:t>
      </w:r>
      <w:r w:rsidRPr="00491451">
        <w:rPr>
          <w:rFonts w:eastAsiaTheme="minorEastAsia"/>
          <w:sz w:val="22"/>
          <w:lang w:val="en-US"/>
        </w:rPr>
        <w:t xml:space="preserve"> transmitted SSB</w:t>
      </w:r>
      <w:r w:rsidR="00097CD2">
        <w:rPr>
          <w:rFonts w:eastAsiaTheme="minorEastAsia"/>
          <w:sz w:val="22"/>
          <w:lang w:val="en-US"/>
        </w:rPr>
        <w:t xml:space="preserve"> as shown in Figure 1</w:t>
      </w:r>
      <w:r>
        <w:rPr>
          <w:rFonts w:eastAsiaTheme="minorEastAsia"/>
          <w:sz w:val="22"/>
          <w:lang w:val="en-US"/>
        </w:rPr>
        <w:t>. This agreement allows UE for OSI acquisition to monitor only specific PDCCH monitoring occasion</w:t>
      </w:r>
      <w:r w:rsidR="001F4FC0">
        <w:rPr>
          <w:rFonts w:eastAsiaTheme="minorEastAsia"/>
          <w:sz w:val="22"/>
          <w:lang w:val="en-US"/>
        </w:rPr>
        <w:t>(s)</w:t>
      </w:r>
      <w:r>
        <w:rPr>
          <w:rFonts w:eastAsiaTheme="minorEastAsia"/>
          <w:sz w:val="22"/>
          <w:lang w:val="en-US"/>
        </w:rPr>
        <w:t xml:space="preserve"> that correspond</w:t>
      </w:r>
      <w:r w:rsidR="001F4FC0">
        <w:rPr>
          <w:rFonts w:eastAsiaTheme="minorEastAsia"/>
          <w:sz w:val="22"/>
          <w:lang w:val="en-US"/>
        </w:rPr>
        <w:t>s</w:t>
      </w:r>
      <w:r>
        <w:rPr>
          <w:rFonts w:eastAsiaTheme="minorEastAsia"/>
          <w:sz w:val="22"/>
          <w:lang w:val="en-US"/>
        </w:rPr>
        <w:t xml:space="preserve"> to </w:t>
      </w:r>
      <w:r w:rsidR="001F4FC0">
        <w:rPr>
          <w:rFonts w:eastAsiaTheme="minorEastAsia"/>
          <w:sz w:val="22"/>
          <w:lang w:val="en-US"/>
        </w:rPr>
        <w:t xml:space="preserve">the </w:t>
      </w:r>
      <w:r>
        <w:rPr>
          <w:rFonts w:eastAsiaTheme="minorEastAsia"/>
          <w:sz w:val="22"/>
          <w:lang w:val="en-US"/>
        </w:rPr>
        <w:t>best SSB for the UE.</w:t>
      </w:r>
      <w:r w:rsidR="008F3B81">
        <w:rPr>
          <w:rFonts w:eastAsiaTheme="minorEastAsia"/>
          <w:sz w:val="22"/>
          <w:lang w:val="en-US"/>
        </w:rPr>
        <w:t xml:space="preserve"> For IDLE/INACTIVE mode UE behavior for OSI acquisition, this association rule is sufficient since </w:t>
      </w:r>
      <w:r w:rsidR="008F3B81" w:rsidRPr="008F3B81">
        <w:rPr>
          <w:rFonts w:eastAsiaTheme="minorEastAsia"/>
          <w:sz w:val="22"/>
          <w:lang w:val="en-US"/>
        </w:rPr>
        <w:t>it is up to UE which common search space to monitor based on which SSB</w:t>
      </w:r>
      <w:r w:rsidR="008F3B81">
        <w:rPr>
          <w:rFonts w:eastAsiaTheme="minorEastAsia"/>
          <w:sz w:val="22"/>
          <w:lang w:val="en-US"/>
        </w:rPr>
        <w:t xml:space="preserve"> as in following RAN1 agreements [5].</w:t>
      </w:r>
      <w:r w:rsidR="00D62E21">
        <w:rPr>
          <w:rFonts w:eastAsiaTheme="minorEastAsia"/>
          <w:sz w:val="22"/>
          <w:lang w:val="en-US"/>
        </w:rPr>
        <w:t xml:space="preserve"> UE behavior on PDCCH monitoring for paging in IDLE/INACTIVE mode is also similar to above since RAN2 agreed the association rule between SSB and PDCCH monitoring occasion starting from the UE’s paging occasion (PO) in paging frame (PF).</w:t>
      </w:r>
    </w:p>
    <w:tbl>
      <w:tblPr>
        <w:tblStyle w:val="afa"/>
        <w:tblW w:w="0" w:type="auto"/>
        <w:tblLook w:val="04A0" w:firstRow="1" w:lastRow="0" w:firstColumn="1" w:lastColumn="0" w:noHBand="0" w:noVBand="1"/>
      </w:tblPr>
      <w:tblGrid>
        <w:gridCol w:w="9962"/>
      </w:tblGrid>
      <w:tr w:rsidR="008F3B81" w:rsidTr="008F3B81">
        <w:tc>
          <w:tcPr>
            <w:tcW w:w="9962" w:type="dxa"/>
          </w:tcPr>
          <w:p w:rsidR="008F3B81" w:rsidRPr="008F3B81" w:rsidRDefault="008F3B81" w:rsidP="008F3B81">
            <w:pPr>
              <w:rPr>
                <w:rFonts w:ascii="Times" w:eastAsia="Batang" w:hAnsi="Times"/>
                <w:sz w:val="20"/>
                <w:lang w:eastAsia="en-US"/>
              </w:rPr>
            </w:pPr>
            <w:r w:rsidRPr="008F3B81">
              <w:rPr>
                <w:rFonts w:ascii="Times" w:eastAsia="Batang" w:hAnsi="Times"/>
                <w:sz w:val="20"/>
                <w:highlight w:val="green"/>
                <w:lang w:eastAsia="en-US"/>
              </w:rPr>
              <w:t>Agreements</w:t>
            </w:r>
            <w:r w:rsidRPr="008F3B81">
              <w:rPr>
                <w:rFonts w:ascii="Times" w:eastAsia="Batang" w:hAnsi="Times"/>
                <w:sz w:val="20"/>
                <w:lang w:eastAsia="en-US"/>
              </w:rPr>
              <w:t>:</w:t>
            </w:r>
          </w:p>
          <w:p w:rsidR="008F3B81" w:rsidRPr="008F3B81" w:rsidRDefault="008F3B81" w:rsidP="008F3B81">
            <w:pPr>
              <w:rPr>
                <w:rFonts w:ascii="Times" w:eastAsia="Batang" w:hAnsi="Times"/>
                <w:sz w:val="20"/>
                <w:lang w:eastAsia="en-US"/>
              </w:rPr>
            </w:pPr>
            <w:r w:rsidRPr="008F3B81">
              <w:rPr>
                <w:rFonts w:ascii="Times" w:eastAsia="Batang" w:hAnsi="Times"/>
                <w:sz w:val="20"/>
                <w:lang w:eastAsia="en-US"/>
              </w:rPr>
              <w:t>Update previous agreements as follows:</w:t>
            </w:r>
          </w:p>
          <w:p w:rsidR="008F3B81" w:rsidRPr="008F3B81" w:rsidRDefault="008F3B81" w:rsidP="004E78E1">
            <w:pPr>
              <w:numPr>
                <w:ilvl w:val="0"/>
                <w:numId w:val="8"/>
              </w:numPr>
              <w:tabs>
                <w:tab w:val="left" w:pos="720"/>
              </w:tabs>
              <w:rPr>
                <w:rFonts w:ascii="Times" w:eastAsia="Batang" w:hAnsi="Times"/>
                <w:sz w:val="20"/>
                <w:lang w:val="en-US" w:eastAsia="en-US"/>
              </w:rPr>
            </w:pPr>
            <w:r w:rsidRPr="008F3B81">
              <w:rPr>
                <w:rFonts w:ascii="Times" w:eastAsia="Batang" w:hAnsi="Times"/>
                <w:sz w:val="20"/>
                <w:lang w:val="en-US" w:eastAsia="en-US"/>
              </w:rPr>
              <w:t xml:space="preserve">NW and UE maintain the same understanding on SSB/CORESET#0/SS#0 in connected_mode </w:t>
            </w:r>
            <w:r w:rsidRPr="008F3B81">
              <w:rPr>
                <w:rFonts w:ascii="Times" w:eastAsia="Batang" w:hAnsi="Times"/>
                <w:strike/>
                <w:color w:val="FF0000"/>
                <w:sz w:val="20"/>
                <w:u w:val="single"/>
                <w:lang w:val="en-US" w:eastAsia="en-US"/>
              </w:rPr>
              <w:t>at least</w:t>
            </w:r>
            <w:r w:rsidRPr="008F3B81">
              <w:rPr>
                <w:rFonts w:ascii="Times" w:eastAsia="Batang" w:hAnsi="Times"/>
                <w:sz w:val="20"/>
                <w:lang w:val="en-US" w:eastAsia="en-US"/>
              </w:rPr>
              <w:t xml:space="preserve"> for non-broadcast PDCCH </w:t>
            </w:r>
            <w:r w:rsidRPr="008F3B81">
              <w:rPr>
                <w:rFonts w:ascii="Times" w:eastAsia="Batang" w:hAnsi="Times"/>
                <w:color w:val="FF0000"/>
                <w:sz w:val="20"/>
                <w:u w:val="single"/>
                <w:lang w:val="en-US" w:eastAsia="en-US"/>
              </w:rPr>
              <w:t>and for broadcast PDCCH</w:t>
            </w:r>
          </w:p>
          <w:p w:rsidR="008F3B81" w:rsidRPr="008F3B81" w:rsidRDefault="008F3B81" w:rsidP="004E78E1">
            <w:pPr>
              <w:numPr>
                <w:ilvl w:val="1"/>
                <w:numId w:val="8"/>
              </w:numPr>
              <w:rPr>
                <w:rFonts w:ascii="Times" w:eastAsia="Batang" w:hAnsi="Times"/>
                <w:sz w:val="20"/>
                <w:lang w:val="en-US" w:eastAsia="en-US"/>
              </w:rPr>
            </w:pPr>
            <w:r w:rsidRPr="008F3B81">
              <w:rPr>
                <w:rFonts w:ascii="Times" w:eastAsia="Batang" w:hAnsi="Times"/>
                <w:sz w:val="20"/>
                <w:lang w:val="en-US" w:eastAsia="en-US"/>
              </w:rPr>
              <w:t>Solutions FFS</w:t>
            </w:r>
          </w:p>
          <w:p w:rsidR="008F3B81" w:rsidRPr="008F3B81" w:rsidRDefault="008F3B81" w:rsidP="004E78E1">
            <w:pPr>
              <w:numPr>
                <w:ilvl w:val="0"/>
                <w:numId w:val="8"/>
              </w:numPr>
              <w:tabs>
                <w:tab w:val="left" w:pos="720"/>
              </w:tabs>
              <w:rPr>
                <w:rFonts w:ascii="Times" w:eastAsia="Batang" w:hAnsi="Times"/>
                <w:sz w:val="20"/>
                <w:lang w:val="en-US" w:eastAsia="en-US"/>
              </w:rPr>
            </w:pPr>
            <w:r w:rsidRPr="008F3B81">
              <w:rPr>
                <w:rFonts w:ascii="Times" w:eastAsia="Batang" w:hAnsi="Times"/>
                <w:sz w:val="20"/>
                <w:lang w:val="en-US" w:eastAsia="en-US"/>
              </w:rPr>
              <w:t xml:space="preserve">For the broadcast PDCCH, it is up to UE which common search space to monitor based on which SSB in both </w:t>
            </w:r>
            <w:r w:rsidRPr="008F3B81">
              <w:rPr>
                <w:rFonts w:ascii="Times" w:eastAsia="Batang" w:hAnsi="Times"/>
                <w:strike/>
                <w:color w:val="FF0000"/>
                <w:sz w:val="20"/>
                <w:u w:val="single"/>
                <w:lang w:val="en-US" w:eastAsia="en-US"/>
              </w:rPr>
              <w:t>connected</w:t>
            </w:r>
            <w:r w:rsidRPr="008F3B81">
              <w:rPr>
                <w:rFonts w:ascii="Times" w:eastAsia="Batang" w:hAnsi="Times"/>
                <w:color w:val="FF0000"/>
                <w:sz w:val="20"/>
                <w:u w:val="single"/>
                <w:lang w:val="en-US" w:eastAsia="en-US"/>
              </w:rPr>
              <w:t>,</w:t>
            </w:r>
            <w:r w:rsidRPr="008F3B81">
              <w:rPr>
                <w:rFonts w:ascii="Times" w:eastAsia="Batang" w:hAnsi="Times"/>
                <w:sz w:val="20"/>
                <w:lang w:val="en-US" w:eastAsia="en-US"/>
              </w:rPr>
              <w:t xml:space="preserve"> in-active, and idle modes</w:t>
            </w:r>
          </w:p>
          <w:p w:rsidR="008F3B81" w:rsidRPr="008F3B81" w:rsidRDefault="008F3B81" w:rsidP="004E78E1">
            <w:pPr>
              <w:numPr>
                <w:ilvl w:val="0"/>
                <w:numId w:val="8"/>
              </w:numPr>
              <w:tabs>
                <w:tab w:val="left" w:pos="720"/>
              </w:tabs>
              <w:rPr>
                <w:rFonts w:ascii="Times" w:eastAsia="Batang" w:hAnsi="Times"/>
                <w:sz w:val="20"/>
                <w:lang w:val="en-US" w:eastAsia="en-US"/>
              </w:rPr>
            </w:pPr>
            <w:r w:rsidRPr="008F3B81">
              <w:rPr>
                <w:rFonts w:ascii="Times" w:eastAsia="Batang" w:hAnsi="Times"/>
                <w:sz w:val="20"/>
                <w:lang w:val="en-US" w:eastAsia="en-US"/>
              </w:rPr>
              <w:t>Unicast PDSCH can be scheduled by a DCI associated with the CORESET #0</w:t>
            </w:r>
          </w:p>
        </w:tc>
      </w:tr>
    </w:tbl>
    <w:p w:rsidR="008F3B81" w:rsidRDefault="00097CD2" w:rsidP="00DD4209">
      <w:pPr>
        <w:spacing w:afterLines="50" w:after="120"/>
        <w:jc w:val="both"/>
        <w:rPr>
          <w:rFonts w:eastAsiaTheme="minorEastAsia"/>
          <w:sz w:val="22"/>
          <w:lang w:val="en-US"/>
        </w:rPr>
      </w:pPr>
      <w:r>
        <w:rPr>
          <w:rFonts w:eastAsiaTheme="minorEastAsia"/>
          <w:noProof/>
          <w:sz w:val="22"/>
          <w:lang w:val="en-US"/>
        </w:rPr>
        <w:drawing>
          <wp:inline distT="0" distB="0" distL="0" distR="0">
            <wp:extent cx="6332220" cy="26612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661285"/>
                    </a:xfrm>
                    <a:prstGeom prst="rect">
                      <a:avLst/>
                    </a:prstGeom>
                  </pic:spPr>
                </pic:pic>
              </a:graphicData>
            </a:graphic>
          </wp:inline>
        </w:drawing>
      </w:r>
    </w:p>
    <w:p w:rsidR="00097CD2" w:rsidRDefault="00097CD2" w:rsidP="00097CD2">
      <w:pPr>
        <w:spacing w:afterLines="50" w:after="120"/>
        <w:jc w:val="center"/>
        <w:rPr>
          <w:rFonts w:eastAsiaTheme="minorEastAsia"/>
          <w:sz w:val="22"/>
          <w:lang w:val="en-US"/>
        </w:rPr>
      </w:pPr>
      <w:r>
        <w:rPr>
          <w:rFonts w:eastAsiaTheme="minorEastAsia" w:hint="eastAsia"/>
          <w:sz w:val="22"/>
          <w:lang w:val="en-US"/>
        </w:rPr>
        <w:t>Figure 1:</w:t>
      </w:r>
      <w:r>
        <w:rPr>
          <w:rFonts w:eastAsiaTheme="minorEastAsia"/>
          <w:sz w:val="22"/>
          <w:lang w:val="en-US"/>
        </w:rPr>
        <w:t xml:space="preserve"> Association rule between SSB and PDCCH monitoring occasion within SI window</w:t>
      </w:r>
    </w:p>
    <w:p w:rsidR="00D62E21" w:rsidRDefault="00D62E21" w:rsidP="00D62E21">
      <w:pPr>
        <w:spacing w:afterLines="50" w:after="120"/>
        <w:rPr>
          <w:rFonts w:eastAsiaTheme="minorEastAsia"/>
          <w:sz w:val="22"/>
          <w:lang w:val="en-US"/>
        </w:rPr>
      </w:pPr>
    </w:p>
    <w:p w:rsidR="003D0C47" w:rsidRDefault="00DE4C5D" w:rsidP="00DE127E">
      <w:pPr>
        <w:spacing w:afterLines="50" w:after="120"/>
        <w:jc w:val="both"/>
        <w:rPr>
          <w:rFonts w:eastAsiaTheme="minorEastAsia"/>
          <w:sz w:val="22"/>
          <w:lang w:val="en-US"/>
        </w:rPr>
      </w:pPr>
      <w:r>
        <w:rPr>
          <w:rFonts w:eastAsiaTheme="minorEastAsia"/>
          <w:sz w:val="22"/>
          <w:lang w:val="en-US"/>
        </w:rPr>
        <w:t>On the other hand</w:t>
      </w:r>
      <w:r w:rsidR="008F3B81">
        <w:rPr>
          <w:rFonts w:eastAsiaTheme="minorEastAsia" w:hint="eastAsia"/>
          <w:sz w:val="22"/>
          <w:lang w:val="en-US"/>
        </w:rPr>
        <w:t>, for CONNECTED mode UE</w:t>
      </w:r>
      <w:r w:rsidR="008F3B81">
        <w:rPr>
          <w:rFonts w:eastAsiaTheme="minorEastAsia"/>
          <w:sz w:val="22"/>
          <w:lang w:val="en-US"/>
        </w:rPr>
        <w:t>, NW and UE should be able to maintain the same understanding on which PDCCH monitoring occasion based on which SSB that UE is monitoring for OSI acquisition</w:t>
      </w:r>
      <w:r>
        <w:rPr>
          <w:rFonts w:eastAsiaTheme="minorEastAsia"/>
          <w:sz w:val="22"/>
          <w:lang w:val="en-US"/>
        </w:rPr>
        <w:t xml:space="preserve"> as well as SSB/CORESET#0/SS#0 as in above agreements.</w:t>
      </w:r>
      <w:r w:rsidR="00C118F2">
        <w:rPr>
          <w:rFonts w:eastAsiaTheme="minorEastAsia"/>
          <w:sz w:val="22"/>
          <w:lang w:val="en-US"/>
        </w:rPr>
        <w:t xml:space="preserve"> </w:t>
      </w:r>
      <w:r w:rsidR="00370DC9">
        <w:rPr>
          <w:rFonts w:eastAsiaTheme="minorEastAsia"/>
          <w:sz w:val="22"/>
          <w:lang w:val="en-US"/>
        </w:rPr>
        <w:t>This is a common issue on UE monitoring behavior for any type of common search space.</w:t>
      </w:r>
      <w:r w:rsidR="00DE127E">
        <w:rPr>
          <w:rFonts w:eastAsiaTheme="minorEastAsia" w:hint="eastAsia"/>
          <w:sz w:val="22"/>
          <w:lang w:val="en-US"/>
        </w:rPr>
        <w:t xml:space="preserve"> </w:t>
      </w:r>
      <w:r w:rsidR="00D62E21">
        <w:rPr>
          <w:rFonts w:eastAsiaTheme="minorEastAsia"/>
          <w:sz w:val="22"/>
          <w:lang w:val="en-US"/>
        </w:rPr>
        <w:t xml:space="preserve">So far, the </w:t>
      </w:r>
      <w:r w:rsidR="003D0C47">
        <w:rPr>
          <w:rFonts w:eastAsiaTheme="minorEastAsia"/>
          <w:sz w:val="22"/>
          <w:lang w:val="en-US"/>
        </w:rPr>
        <w:t xml:space="preserve">similar </w:t>
      </w:r>
      <w:r w:rsidR="00D62E21">
        <w:rPr>
          <w:rFonts w:eastAsiaTheme="minorEastAsia"/>
          <w:sz w:val="22"/>
          <w:lang w:val="en-US"/>
        </w:rPr>
        <w:t>association rule between SSB and PDCCH monitoring occasion is defined only for SS#0 from RAN1 perspective</w:t>
      </w:r>
      <w:r w:rsidR="003D0C47">
        <w:rPr>
          <w:rFonts w:eastAsiaTheme="minorEastAsia"/>
          <w:sz w:val="22"/>
          <w:lang w:val="en-US"/>
        </w:rPr>
        <w:t xml:space="preserve">, while for search spaces other than SS#0, association between SSB (or CSI-RS) and PDCCH monitoring occasion is common to all PDCCH monitoring occasions for a search space and is determined based on TCI state configuration. </w:t>
      </w:r>
    </w:p>
    <w:p w:rsidR="00370DC9" w:rsidRDefault="00DE127E" w:rsidP="00DE127E">
      <w:pPr>
        <w:spacing w:afterLines="50" w:after="120"/>
        <w:jc w:val="both"/>
        <w:rPr>
          <w:rFonts w:eastAsiaTheme="minorEastAsia"/>
          <w:sz w:val="22"/>
          <w:lang w:val="en-US"/>
        </w:rPr>
      </w:pPr>
      <w:r>
        <w:rPr>
          <w:rFonts w:eastAsiaTheme="minorEastAsia"/>
          <w:sz w:val="22"/>
          <w:lang w:val="en-US"/>
        </w:rPr>
        <w:t xml:space="preserve">In addition, for initial DL BWP, configurations in SIB1 have to be consistent with configurations in dedicated RRC signaling, e.g., </w:t>
      </w:r>
      <w:r w:rsidRPr="00825AAF">
        <w:rPr>
          <w:rFonts w:eastAsiaTheme="minorEastAsia"/>
          <w:i/>
          <w:sz w:val="22"/>
          <w:lang w:val="en-US"/>
        </w:rPr>
        <w:t>PDCCH-ConfigCommon</w:t>
      </w:r>
      <w:r>
        <w:rPr>
          <w:rFonts w:eastAsiaTheme="minorEastAsia"/>
          <w:sz w:val="22"/>
          <w:lang w:val="en-US"/>
        </w:rPr>
        <w:t xml:space="preserve"> in SIB1 needs to be consistent with </w:t>
      </w:r>
      <w:r w:rsidRPr="00825AAF">
        <w:rPr>
          <w:rFonts w:eastAsiaTheme="minorEastAsia"/>
          <w:i/>
          <w:sz w:val="22"/>
          <w:lang w:val="en-US"/>
        </w:rPr>
        <w:t>PDCCH-ConfigCommon</w:t>
      </w:r>
      <w:r>
        <w:rPr>
          <w:rFonts w:eastAsiaTheme="minorEastAsia"/>
          <w:sz w:val="22"/>
          <w:lang w:val="en-US"/>
        </w:rPr>
        <w:t xml:space="preserve"> in dedicated RRC signaling for the initial DL BWP. Hence, configuration of common search spaces for initial DL BWP is restricted, i.e., it cannot use </w:t>
      </w:r>
      <w:r w:rsidRPr="00C118F2">
        <w:rPr>
          <w:rFonts w:eastAsiaTheme="minorEastAsia"/>
          <w:i/>
          <w:sz w:val="22"/>
          <w:lang w:val="en-US"/>
        </w:rPr>
        <w:t>tci-statesPDCCH</w:t>
      </w:r>
      <w:r>
        <w:rPr>
          <w:rFonts w:eastAsiaTheme="minorEastAsia"/>
          <w:sz w:val="22"/>
          <w:lang w:val="en-US"/>
        </w:rPr>
        <w:t xml:space="preserve"> since it needs to be common to all UEs in a cell. On the other hand, for a DL BWP other than initial DL BWP, configurations can be different from those in SIB1, and </w:t>
      </w:r>
      <w:r w:rsidRPr="00C118F2">
        <w:rPr>
          <w:rFonts w:eastAsiaTheme="minorEastAsia"/>
          <w:i/>
          <w:sz w:val="22"/>
          <w:lang w:val="en-US"/>
        </w:rPr>
        <w:t>tci-statesPDCCH</w:t>
      </w:r>
      <w:r>
        <w:rPr>
          <w:rFonts w:eastAsiaTheme="minorEastAsia"/>
          <w:sz w:val="22"/>
          <w:lang w:val="en-US"/>
        </w:rPr>
        <w:t xml:space="preserve"> can be used since it can be UE-specific. Therefore, separate discussions between initial DL BWP case and other DL BWP case are necessary due to different restrictions.</w:t>
      </w:r>
    </w:p>
    <w:p w:rsidR="00DE127E" w:rsidRDefault="00DE127E" w:rsidP="002F1BB2">
      <w:pPr>
        <w:spacing w:afterLines="50" w:after="120"/>
        <w:jc w:val="both"/>
        <w:rPr>
          <w:rFonts w:eastAsiaTheme="minorEastAsia"/>
          <w:sz w:val="22"/>
          <w:lang w:val="en-US"/>
        </w:rPr>
      </w:pPr>
      <w:r>
        <w:rPr>
          <w:rFonts w:eastAsiaTheme="minorEastAsia"/>
          <w:sz w:val="22"/>
          <w:lang w:val="en-US"/>
        </w:rPr>
        <w:t>In case of non-initial DL BWP, UE monitoring behavior for UE-specific search space can be reused for common search space</w:t>
      </w:r>
      <w:r w:rsidR="003D0C47">
        <w:rPr>
          <w:rFonts w:eastAsiaTheme="minorEastAsia"/>
          <w:sz w:val="22"/>
          <w:lang w:val="en-US"/>
        </w:rPr>
        <w:t xml:space="preserve"> not using SS#0</w:t>
      </w:r>
      <w:r>
        <w:rPr>
          <w:rFonts w:eastAsiaTheme="minorEastAsia"/>
          <w:sz w:val="22"/>
          <w:lang w:val="en-US"/>
        </w:rPr>
        <w:t xml:space="preserve">. </w:t>
      </w:r>
      <w:r w:rsidR="002F1BB2">
        <w:rPr>
          <w:rFonts w:eastAsiaTheme="minorEastAsia"/>
          <w:sz w:val="22"/>
          <w:lang w:val="en-US"/>
        </w:rPr>
        <w:t>Basically UE is expected to monitor all PDCCH monitoring occasions according to search space configuration</w:t>
      </w:r>
      <w:r w:rsidR="003D0C47">
        <w:rPr>
          <w:rFonts w:eastAsiaTheme="minorEastAsia"/>
          <w:sz w:val="22"/>
          <w:lang w:val="en-US"/>
        </w:rPr>
        <w:t xml:space="preserve"> </w:t>
      </w:r>
      <w:r w:rsidR="00E46EEA">
        <w:rPr>
          <w:rFonts w:eastAsiaTheme="minorEastAsia"/>
          <w:sz w:val="22"/>
          <w:lang w:val="en-US"/>
        </w:rPr>
        <w:t>irrespective of active TCI state. We think</w:t>
      </w:r>
      <w:r w:rsidR="003D0C47">
        <w:rPr>
          <w:rFonts w:eastAsiaTheme="minorEastAsia"/>
          <w:sz w:val="22"/>
          <w:lang w:val="en-US"/>
        </w:rPr>
        <w:t xml:space="preserve"> it is complicated to define association rule between </w:t>
      </w:r>
      <w:r w:rsidR="00E46EEA">
        <w:rPr>
          <w:rFonts w:eastAsiaTheme="minorEastAsia"/>
          <w:sz w:val="22"/>
          <w:lang w:val="en-US"/>
        </w:rPr>
        <w:t>RS (SSB or CSI-RS) and PDCCH monitoring occasion for common search space for CONNECTED mode behavior</w:t>
      </w:r>
      <w:r w:rsidR="002F1BB2">
        <w:rPr>
          <w:rFonts w:eastAsiaTheme="minorEastAsia"/>
          <w:sz w:val="22"/>
          <w:lang w:val="en-US"/>
        </w:rPr>
        <w:t>.</w:t>
      </w:r>
      <w:r w:rsidR="00E46EEA">
        <w:rPr>
          <w:rFonts w:eastAsiaTheme="minorEastAsia"/>
          <w:sz w:val="22"/>
          <w:lang w:val="en-US"/>
        </w:rPr>
        <w:t xml:space="preserve"> If the common search space in non-initial DL BWP uses SS#0, UE is expected to monitor only specific PDCCH monitoring occasion associated with current QCL source </w:t>
      </w:r>
      <w:r w:rsidR="00D26ED9">
        <w:rPr>
          <w:rFonts w:eastAsiaTheme="minorEastAsia"/>
          <w:sz w:val="22"/>
          <w:lang w:val="en-US"/>
        </w:rPr>
        <w:t xml:space="preserve">(i.e., selected SSB) </w:t>
      </w:r>
      <w:r w:rsidR="00E46EEA">
        <w:rPr>
          <w:rFonts w:eastAsiaTheme="minorEastAsia"/>
          <w:sz w:val="22"/>
          <w:lang w:val="en-US"/>
        </w:rPr>
        <w:t>since it is not possible to monitor all PDCCH monitoring occasions of SS#0 due to more than one PDCCH monitoring occasion within a slot.</w:t>
      </w:r>
    </w:p>
    <w:p w:rsidR="002F1BB2" w:rsidRDefault="002F1BB2" w:rsidP="002F1BB2">
      <w:pPr>
        <w:spacing w:afterLines="50" w:after="120"/>
        <w:jc w:val="both"/>
        <w:rPr>
          <w:rFonts w:eastAsiaTheme="minorEastAsia"/>
          <w:sz w:val="22"/>
          <w:lang w:val="en-US"/>
        </w:rPr>
      </w:pPr>
      <w:r>
        <w:rPr>
          <w:rFonts w:eastAsiaTheme="minorEastAsia"/>
          <w:sz w:val="22"/>
          <w:lang w:val="en-US"/>
        </w:rPr>
        <w:t>In case of initial DL BWP, since</w:t>
      </w:r>
      <w:r w:rsidR="003F7C11">
        <w:rPr>
          <w:rFonts w:eastAsiaTheme="minorEastAsia"/>
          <w:sz w:val="22"/>
          <w:lang w:val="en-US"/>
        </w:rPr>
        <w:t xml:space="preserve"> common search space configuration needs to be consistent with SIB1, actually the association rule between SSB and PDCCH monitoring occasion is applied for IDLE/INACTIVE mode UEs</w:t>
      </w:r>
      <w:r>
        <w:rPr>
          <w:rFonts w:eastAsiaTheme="minorEastAsia"/>
          <w:sz w:val="22"/>
          <w:lang w:val="en-US"/>
        </w:rPr>
        <w:t>.</w:t>
      </w:r>
      <w:r w:rsidR="00674750">
        <w:rPr>
          <w:rFonts w:eastAsiaTheme="minorEastAsia"/>
          <w:sz w:val="22"/>
          <w:lang w:val="en-US"/>
        </w:rPr>
        <w:t xml:space="preserve"> </w:t>
      </w:r>
      <w:r w:rsidR="003F7C11">
        <w:rPr>
          <w:rFonts w:eastAsiaTheme="minorEastAsia"/>
          <w:sz w:val="22"/>
          <w:lang w:val="en-US"/>
        </w:rPr>
        <w:t>In addition, because of the consistency with SIB1, TCI state cannot be used even in case of common CORESET and only SSB can be used as QCL source for common search space in initial DL BWP. In case that the common search space does not use SS#0, t</w:t>
      </w:r>
      <w:r w:rsidR="00674750">
        <w:rPr>
          <w:rFonts w:eastAsiaTheme="minorEastAsia"/>
          <w:sz w:val="22"/>
          <w:lang w:val="en-US"/>
        </w:rPr>
        <w:t>here are two alternatives as below.</w:t>
      </w:r>
    </w:p>
    <w:p w:rsidR="00674750" w:rsidRDefault="00674750" w:rsidP="004E78E1">
      <w:pPr>
        <w:pStyle w:val="afc"/>
        <w:numPr>
          <w:ilvl w:val="0"/>
          <w:numId w:val="10"/>
        </w:numPr>
        <w:spacing w:afterLines="50" w:after="120"/>
        <w:ind w:leftChars="0"/>
        <w:jc w:val="both"/>
        <w:rPr>
          <w:rFonts w:eastAsiaTheme="minorEastAsia"/>
          <w:sz w:val="22"/>
          <w:lang w:val="en-US"/>
        </w:rPr>
      </w:pPr>
      <w:r>
        <w:rPr>
          <w:rFonts w:eastAsiaTheme="minorEastAsia" w:hint="eastAsia"/>
          <w:sz w:val="22"/>
          <w:lang w:val="en-US"/>
        </w:rPr>
        <w:t xml:space="preserve">Alt.1: </w:t>
      </w:r>
      <w:r>
        <w:rPr>
          <w:rFonts w:eastAsiaTheme="minorEastAsia"/>
          <w:sz w:val="22"/>
          <w:lang w:val="en-US"/>
        </w:rPr>
        <w:t>UE is expected to monitor all PDCCH monitoring occasions according</w:t>
      </w:r>
      <w:r w:rsidR="003F7C11">
        <w:rPr>
          <w:rFonts w:eastAsiaTheme="minorEastAsia"/>
          <w:sz w:val="22"/>
          <w:lang w:val="en-US"/>
        </w:rPr>
        <w:t xml:space="preserve"> to search space configuration, i.e., the association rule is not considered by CONNECTED mode UE</w:t>
      </w:r>
      <w:r>
        <w:rPr>
          <w:rFonts w:eastAsiaTheme="minorEastAsia"/>
          <w:sz w:val="22"/>
          <w:lang w:val="en-US"/>
        </w:rPr>
        <w:t>.</w:t>
      </w:r>
    </w:p>
    <w:p w:rsidR="00674750" w:rsidRPr="00674750" w:rsidRDefault="00674750" w:rsidP="004E78E1">
      <w:pPr>
        <w:pStyle w:val="afc"/>
        <w:numPr>
          <w:ilvl w:val="0"/>
          <w:numId w:val="10"/>
        </w:numPr>
        <w:spacing w:afterLines="50" w:after="120"/>
        <w:ind w:leftChars="0"/>
        <w:jc w:val="both"/>
        <w:rPr>
          <w:rFonts w:eastAsiaTheme="minorEastAsia"/>
          <w:sz w:val="22"/>
          <w:lang w:val="en-US"/>
        </w:rPr>
      </w:pPr>
      <w:r>
        <w:rPr>
          <w:rFonts w:eastAsiaTheme="minorEastAsia"/>
          <w:sz w:val="22"/>
          <w:lang w:val="en-US"/>
        </w:rPr>
        <w:t>Alt.2: UE is expected to monitor only specific PDCCH monitoring occasions associated with current QCL source based on search space configuration and association rule such as described in [4].</w:t>
      </w:r>
    </w:p>
    <w:p w:rsidR="00DE127E" w:rsidRPr="002F1BB2" w:rsidRDefault="00D44236" w:rsidP="00DE127E">
      <w:pPr>
        <w:spacing w:afterLines="50" w:after="120"/>
        <w:jc w:val="both"/>
        <w:rPr>
          <w:rFonts w:eastAsiaTheme="minorEastAsia"/>
          <w:sz w:val="22"/>
          <w:lang w:val="en-US"/>
        </w:rPr>
      </w:pPr>
      <w:r>
        <w:rPr>
          <w:rFonts w:eastAsiaTheme="minorEastAsia" w:hint="eastAsia"/>
          <w:sz w:val="22"/>
          <w:lang w:val="en-US"/>
        </w:rPr>
        <w:t xml:space="preserve">Although Alt.2 is beneficial for IDLE/INACTIVE mode to </w:t>
      </w:r>
      <w:r>
        <w:rPr>
          <w:rFonts w:eastAsiaTheme="minorEastAsia"/>
          <w:sz w:val="22"/>
          <w:lang w:val="en-US"/>
        </w:rPr>
        <w:t xml:space="preserve">avoid monitoring all PDCCH monitoring occasions for all beams, we think Alt.2 is complicated for CONNECTED mode. </w:t>
      </w:r>
      <w:r w:rsidR="003F7C11">
        <w:rPr>
          <w:rFonts w:eastAsiaTheme="minorEastAsia"/>
          <w:sz w:val="22"/>
          <w:lang w:val="en-US"/>
        </w:rPr>
        <w:t xml:space="preserve">For example, for paging PDCCH monitoring, RAN2 defines the association rule between SSB and PDCCH monitoring occasion only within a PO, and there is no clear definition of the association rule outside PO while there may be the applied association rule for other UE’s PO, i.e., association rule outside PO needs to be aligned with association rule for other UE’s PO. </w:t>
      </w:r>
      <w:r>
        <w:rPr>
          <w:rFonts w:eastAsiaTheme="minorEastAsia"/>
          <w:sz w:val="22"/>
          <w:lang w:val="en-US"/>
        </w:rPr>
        <w:t xml:space="preserve">Alt.1 is simple in terms of the same understanding on PDCCH monitoring occasion between NW and UE, and monitoring all PDCCH monitoring occasions does not cause any significant issue in CONNECTED mode since number of </w:t>
      </w:r>
      <w:r w:rsidR="006715F2">
        <w:rPr>
          <w:rFonts w:eastAsiaTheme="minorEastAsia"/>
          <w:sz w:val="22"/>
          <w:lang w:val="en-US"/>
        </w:rPr>
        <w:t>BDs/CCEs is only based on the RRC configuration as in the following agreement [1]</w:t>
      </w:r>
      <w:r>
        <w:rPr>
          <w:rFonts w:eastAsiaTheme="minorEastAsia"/>
          <w:sz w:val="22"/>
          <w:lang w:val="en-US"/>
        </w:rPr>
        <w:t>.</w:t>
      </w:r>
      <w:r w:rsidR="006715F2">
        <w:rPr>
          <w:rFonts w:eastAsiaTheme="minorEastAsia"/>
          <w:sz w:val="22"/>
          <w:lang w:val="en-US"/>
        </w:rPr>
        <w:t xml:space="preserve"> Therefore, we prefer Alt.1</w:t>
      </w:r>
      <w:r w:rsidR="00D26ED9">
        <w:rPr>
          <w:rFonts w:eastAsiaTheme="minorEastAsia"/>
          <w:sz w:val="22"/>
          <w:lang w:val="en-US"/>
        </w:rPr>
        <w:t xml:space="preserve"> in case of common search space configuration other than SS#0</w:t>
      </w:r>
      <w:r w:rsidR="006715F2">
        <w:rPr>
          <w:rFonts w:eastAsiaTheme="minorEastAsia"/>
          <w:sz w:val="22"/>
          <w:lang w:val="en-US"/>
        </w:rPr>
        <w:t>.</w:t>
      </w:r>
      <w:r w:rsidR="00D26ED9">
        <w:rPr>
          <w:rFonts w:eastAsiaTheme="minorEastAsia"/>
          <w:sz w:val="22"/>
          <w:lang w:val="en-US"/>
        </w:rPr>
        <w:t xml:space="preserve"> On the other hand, similar to the non-initial DL BWP case, if the common search space uses SS#0, UE is expected to monitor only specific PDCCH monitoring occasion associated with current QCL source since it is not possible to monitor all PDCCH monitoring occasions of SS#0 due to more than one PDCCH monitoring occasion within a slot.</w:t>
      </w:r>
    </w:p>
    <w:tbl>
      <w:tblPr>
        <w:tblStyle w:val="afa"/>
        <w:tblW w:w="0" w:type="auto"/>
        <w:tblLook w:val="04A0" w:firstRow="1" w:lastRow="0" w:firstColumn="1" w:lastColumn="0" w:noHBand="0" w:noVBand="1"/>
      </w:tblPr>
      <w:tblGrid>
        <w:gridCol w:w="9962"/>
      </w:tblGrid>
      <w:tr w:rsidR="006715F2" w:rsidTr="006715F2">
        <w:tc>
          <w:tcPr>
            <w:tcW w:w="9962" w:type="dxa"/>
          </w:tcPr>
          <w:p w:rsidR="006715F2" w:rsidRPr="006715F2" w:rsidRDefault="006715F2" w:rsidP="006715F2">
            <w:pPr>
              <w:rPr>
                <w:rFonts w:ascii="Times" w:eastAsia="Batang" w:hAnsi="Times"/>
                <w:sz w:val="20"/>
                <w:lang w:eastAsia="en-US"/>
              </w:rPr>
            </w:pPr>
            <w:r w:rsidRPr="006715F2">
              <w:rPr>
                <w:rFonts w:ascii="Times" w:eastAsia="Batang" w:hAnsi="Times"/>
                <w:sz w:val="20"/>
                <w:highlight w:val="green"/>
                <w:lang w:eastAsia="en-US"/>
              </w:rPr>
              <w:t>Agreements</w:t>
            </w:r>
            <w:r w:rsidRPr="006715F2">
              <w:rPr>
                <w:rFonts w:ascii="Times" w:eastAsia="Batang" w:hAnsi="Times"/>
                <w:sz w:val="20"/>
                <w:lang w:eastAsia="en-US"/>
              </w:rPr>
              <w:t>:</w:t>
            </w:r>
          </w:p>
          <w:p w:rsidR="006715F2" w:rsidRPr="006715F2" w:rsidRDefault="006715F2" w:rsidP="004E78E1">
            <w:pPr>
              <w:numPr>
                <w:ilvl w:val="0"/>
                <w:numId w:val="11"/>
              </w:numPr>
              <w:rPr>
                <w:rFonts w:ascii="Times" w:eastAsia="Batang" w:hAnsi="Times"/>
                <w:sz w:val="20"/>
                <w:lang w:eastAsia="en-US"/>
              </w:rPr>
            </w:pPr>
            <w:r w:rsidRPr="006715F2">
              <w:rPr>
                <w:rFonts w:ascii="Times" w:eastAsia="Batang" w:hAnsi="Times" w:hint="eastAsia"/>
                <w:sz w:val="20"/>
              </w:rPr>
              <w:t>PDCCH BD/CCE counting</w:t>
            </w:r>
            <w:r w:rsidRPr="006715F2">
              <w:rPr>
                <w:rFonts w:ascii="Times" w:eastAsia="Batang" w:hAnsi="Times"/>
                <w:sz w:val="20"/>
              </w:rPr>
              <w:t xml:space="preserve"> is only based on the configured PDCCH decoding candidates (i.e., irrespective of whether or not a PDCCH decoding candidate is dropped, e.g., due to collision with other channels/signals)</w:t>
            </w:r>
          </w:p>
          <w:p w:rsidR="006715F2" w:rsidRPr="006715F2" w:rsidRDefault="006715F2" w:rsidP="004E78E1">
            <w:pPr>
              <w:numPr>
                <w:ilvl w:val="1"/>
                <w:numId w:val="11"/>
              </w:numPr>
              <w:rPr>
                <w:rFonts w:ascii="Times" w:eastAsia="Batang" w:hAnsi="Times"/>
                <w:sz w:val="20"/>
                <w:lang w:eastAsia="en-US"/>
              </w:rPr>
            </w:pPr>
            <w:r w:rsidRPr="006715F2">
              <w:rPr>
                <w:rFonts w:ascii="Times" w:eastAsia="Batang" w:hAnsi="Times"/>
                <w:sz w:val="20"/>
                <w:lang w:eastAsia="en-US"/>
              </w:rPr>
              <w:t>Check further offline on potential spec impact</w:t>
            </w:r>
          </w:p>
        </w:tc>
      </w:tr>
    </w:tbl>
    <w:p w:rsidR="00D26ED9" w:rsidRPr="006715F2" w:rsidRDefault="00D26ED9" w:rsidP="00DD4209">
      <w:pPr>
        <w:spacing w:afterLines="50" w:after="120"/>
        <w:jc w:val="both"/>
        <w:rPr>
          <w:rFonts w:eastAsiaTheme="minorEastAsia"/>
          <w:sz w:val="22"/>
          <w:lang w:val="en-US"/>
        </w:rPr>
      </w:pPr>
    </w:p>
    <w:p w:rsidR="00370DC9" w:rsidRDefault="00D26ED9" w:rsidP="00DD4209">
      <w:pPr>
        <w:spacing w:afterLines="50" w:after="120"/>
        <w:jc w:val="both"/>
        <w:rPr>
          <w:rFonts w:eastAsiaTheme="minorEastAsia"/>
          <w:sz w:val="22"/>
          <w:lang w:val="en-US"/>
        </w:rPr>
      </w:pPr>
      <w:r>
        <w:rPr>
          <w:rFonts w:eastAsiaTheme="minorEastAsia"/>
          <w:sz w:val="22"/>
          <w:lang w:val="en-US"/>
        </w:rPr>
        <w:t>In summary, we propose following UE behavior on PDCCH monitoring occasion for common search space in CONNECTED mode.</w:t>
      </w:r>
    </w:p>
    <w:p w:rsidR="006715F2" w:rsidRDefault="006715F2" w:rsidP="006715F2">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 xml:space="preserve">: </w:t>
      </w:r>
      <w:r w:rsidRPr="00360EAF">
        <w:rPr>
          <w:rFonts w:eastAsia="游明朝"/>
          <w:b/>
          <w:sz w:val="22"/>
          <w:szCs w:val="22"/>
        </w:rPr>
        <w:t>F</w:t>
      </w:r>
      <w:r>
        <w:rPr>
          <w:rFonts w:eastAsia="游明朝"/>
          <w:b/>
          <w:sz w:val="22"/>
          <w:szCs w:val="22"/>
        </w:rPr>
        <w:t xml:space="preserve">or </w:t>
      </w:r>
      <w:r w:rsidR="00D26ED9">
        <w:rPr>
          <w:rFonts w:eastAsia="游明朝"/>
          <w:b/>
          <w:sz w:val="22"/>
          <w:szCs w:val="22"/>
        </w:rPr>
        <w:t xml:space="preserve">both </w:t>
      </w:r>
      <w:r>
        <w:rPr>
          <w:rFonts w:eastAsia="游明朝"/>
          <w:b/>
          <w:sz w:val="22"/>
          <w:szCs w:val="22"/>
        </w:rPr>
        <w:t>non-initial DL BWP</w:t>
      </w:r>
      <w:r w:rsidR="00D26ED9">
        <w:rPr>
          <w:rFonts w:eastAsia="游明朝"/>
          <w:b/>
          <w:sz w:val="22"/>
          <w:szCs w:val="22"/>
        </w:rPr>
        <w:t xml:space="preserve"> and initial DL BWP</w:t>
      </w:r>
      <w:r>
        <w:rPr>
          <w:rFonts w:eastAsia="游明朝"/>
          <w:b/>
          <w:sz w:val="22"/>
          <w:szCs w:val="22"/>
        </w:rPr>
        <w:t>, UE behaviour on PDCCH monitoring for common search space is as below.</w:t>
      </w:r>
    </w:p>
    <w:p w:rsidR="006715F2" w:rsidRPr="006715F2" w:rsidRDefault="00D26ED9" w:rsidP="004E78E1">
      <w:pPr>
        <w:pStyle w:val="afc"/>
        <w:numPr>
          <w:ilvl w:val="0"/>
          <w:numId w:val="12"/>
        </w:numPr>
        <w:spacing w:afterLines="50" w:after="120"/>
        <w:ind w:leftChars="0"/>
        <w:jc w:val="both"/>
        <w:rPr>
          <w:rFonts w:eastAsia="游明朝"/>
          <w:b/>
          <w:sz w:val="22"/>
          <w:szCs w:val="22"/>
        </w:rPr>
      </w:pPr>
      <w:r>
        <w:rPr>
          <w:rFonts w:eastAsiaTheme="minorEastAsia"/>
          <w:b/>
          <w:sz w:val="22"/>
          <w:lang w:val="en-US"/>
        </w:rPr>
        <w:t xml:space="preserve">If the common search space uses configuration other than SS#0, </w:t>
      </w:r>
      <w:r w:rsidR="006715F2" w:rsidRPr="006715F2">
        <w:rPr>
          <w:rFonts w:eastAsiaTheme="minorEastAsia"/>
          <w:b/>
          <w:sz w:val="22"/>
          <w:lang w:val="en-US"/>
        </w:rPr>
        <w:t>UE is expected to monitor all PDCCH monitoring occasions according to search space configuration.</w:t>
      </w:r>
    </w:p>
    <w:p w:rsidR="00D26ED9" w:rsidRPr="006715F2" w:rsidRDefault="00D26ED9" w:rsidP="00D26ED9">
      <w:pPr>
        <w:pStyle w:val="afc"/>
        <w:numPr>
          <w:ilvl w:val="0"/>
          <w:numId w:val="12"/>
        </w:numPr>
        <w:spacing w:afterLines="50" w:after="120"/>
        <w:ind w:leftChars="0"/>
        <w:jc w:val="both"/>
        <w:rPr>
          <w:rFonts w:eastAsia="游明朝"/>
          <w:b/>
          <w:sz w:val="22"/>
          <w:szCs w:val="22"/>
        </w:rPr>
      </w:pPr>
      <w:r>
        <w:rPr>
          <w:rFonts w:eastAsiaTheme="minorEastAsia"/>
          <w:b/>
          <w:sz w:val="22"/>
          <w:lang w:val="en-US"/>
        </w:rPr>
        <w:t xml:space="preserve">If the common search space uses configuration of SS#0, </w:t>
      </w:r>
      <w:r w:rsidRPr="006715F2">
        <w:rPr>
          <w:rFonts w:eastAsiaTheme="minorEastAsia"/>
          <w:b/>
          <w:sz w:val="22"/>
          <w:lang w:val="en-US"/>
        </w:rPr>
        <w:t xml:space="preserve">UE is expected to monitor </w:t>
      </w:r>
      <w:r>
        <w:rPr>
          <w:rFonts w:eastAsiaTheme="minorEastAsia"/>
          <w:b/>
          <w:sz w:val="22"/>
          <w:lang w:val="en-US"/>
        </w:rPr>
        <w:t>only specific</w:t>
      </w:r>
      <w:r w:rsidRPr="006715F2">
        <w:rPr>
          <w:rFonts w:eastAsiaTheme="minorEastAsia"/>
          <w:b/>
          <w:sz w:val="22"/>
          <w:lang w:val="en-US"/>
        </w:rPr>
        <w:t xml:space="preserve"> PDCCH monitoring occasions </w:t>
      </w:r>
      <w:r>
        <w:rPr>
          <w:rFonts w:eastAsiaTheme="minorEastAsia"/>
          <w:b/>
          <w:sz w:val="22"/>
          <w:lang w:val="en-US"/>
        </w:rPr>
        <w:t>associated with current QCL source i.e., selected SSB</w:t>
      </w:r>
      <w:r w:rsidRPr="006715F2">
        <w:rPr>
          <w:rFonts w:eastAsiaTheme="minorEastAsia"/>
          <w:b/>
          <w:sz w:val="22"/>
          <w:lang w:val="en-US"/>
        </w:rPr>
        <w:t>.</w:t>
      </w:r>
    </w:p>
    <w:p w:rsidR="001713DA" w:rsidRDefault="001713DA" w:rsidP="00AE70FC">
      <w:pPr>
        <w:rPr>
          <w:rFonts w:eastAsia="ＭＳ 明朝"/>
          <w:b/>
          <w:sz w:val="22"/>
          <w:lang w:val="en-US"/>
        </w:rPr>
      </w:pPr>
    </w:p>
    <w:p w:rsidR="00D26ED9" w:rsidRDefault="00D26ED9" w:rsidP="00AE70FC">
      <w:pPr>
        <w:rPr>
          <w:rFonts w:eastAsia="ＭＳ 明朝"/>
          <w:b/>
          <w:sz w:val="22"/>
          <w:lang w:val="en-US"/>
        </w:rPr>
      </w:pPr>
    </w:p>
    <w:p w:rsidR="00D26ED9" w:rsidRPr="00FE43A5" w:rsidRDefault="00D26ED9" w:rsidP="00D26ED9">
      <w:pPr>
        <w:pStyle w:val="2"/>
        <w:numPr>
          <w:ilvl w:val="1"/>
          <w:numId w:val="7"/>
        </w:numPr>
        <w:spacing w:after="240" w:line="240" w:lineRule="auto"/>
        <w:rPr>
          <w:b/>
          <w:lang w:val="en-US"/>
        </w:rPr>
      </w:pPr>
      <w:r>
        <w:rPr>
          <w:b/>
          <w:lang w:val="en-US"/>
        </w:rPr>
        <w:t>QCL source determination</w:t>
      </w:r>
      <w:r>
        <w:rPr>
          <w:rFonts w:hint="eastAsia"/>
          <w:b/>
          <w:lang w:val="en-US"/>
        </w:rPr>
        <w:t xml:space="preserve"> </w:t>
      </w:r>
      <w:r>
        <w:rPr>
          <w:b/>
          <w:lang w:val="en-US"/>
        </w:rPr>
        <w:t>for common search spaces</w:t>
      </w:r>
      <w:r>
        <w:rPr>
          <w:rFonts w:hint="eastAsia"/>
          <w:b/>
          <w:lang w:val="en-US"/>
        </w:rPr>
        <w:t xml:space="preserve"> </w:t>
      </w:r>
      <w:r>
        <w:rPr>
          <w:b/>
          <w:lang w:val="en-US"/>
        </w:rPr>
        <w:t>in CONNECTED mode</w:t>
      </w:r>
    </w:p>
    <w:p w:rsidR="00F531A6" w:rsidRDefault="00F531A6" w:rsidP="00F531A6">
      <w:pPr>
        <w:spacing w:afterLines="50" w:after="120"/>
        <w:jc w:val="both"/>
        <w:rPr>
          <w:rFonts w:eastAsiaTheme="minorEastAsia"/>
          <w:sz w:val="22"/>
          <w:lang w:val="en-US"/>
        </w:rPr>
      </w:pPr>
      <w:r>
        <w:rPr>
          <w:rFonts w:eastAsiaTheme="minorEastAsia" w:hint="eastAsia"/>
          <w:sz w:val="22"/>
          <w:lang w:val="en-US"/>
        </w:rPr>
        <w:t>According to the following agreements made at the RAN1#94 meeting, when a UE performs random-access procedure, the UE assumes the PDCCH DMRS is QCLed with the SSB/CSI-RS associated with the PRACH. As a consequence, even if a TCI-state is configured/activated for the CORESET for the random-access search space, the TCI-state is ignored.</w:t>
      </w:r>
    </w:p>
    <w:tbl>
      <w:tblPr>
        <w:tblStyle w:val="afa"/>
        <w:tblW w:w="0" w:type="auto"/>
        <w:tblLook w:val="04A0" w:firstRow="1" w:lastRow="0" w:firstColumn="1" w:lastColumn="0" w:noHBand="0" w:noVBand="1"/>
      </w:tblPr>
      <w:tblGrid>
        <w:gridCol w:w="9962"/>
      </w:tblGrid>
      <w:tr w:rsidR="00F531A6" w:rsidTr="005633C8">
        <w:tc>
          <w:tcPr>
            <w:tcW w:w="10170" w:type="dxa"/>
          </w:tcPr>
          <w:p w:rsidR="00F531A6" w:rsidRPr="00FE76B0" w:rsidRDefault="00F531A6" w:rsidP="005633C8">
            <w:pPr>
              <w:rPr>
                <w:rFonts w:ascii="Times" w:eastAsia="Batang" w:hAnsi="Times"/>
                <w:sz w:val="20"/>
                <w:szCs w:val="24"/>
                <w:lang w:eastAsia="en-US"/>
              </w:rPr>
            </w:pPr>
            <w:r w:rsidRPr="00FE76B0">
              <w:rPr>
                <w:rFonts w:ascii="Times" w:eastAsia="Batang" w:hAnsi="Times"/>
                <w:sz w:val="20"/>
                <w:szCs w:val="24"/>
                <w:highlight w:val="green"/>
                <w:lang w:eastAsia="en-US"/>
              </w:rPr>
              <w:t>Agreements</w:t>
            </w:r>
            <w:r w:rsidRPr="00FE76B0">
              <w:rPr>
                <w:rFonts w:ascii="Times" w:eastAsia="Batang" w:hAnsi="Times"/>
                <w:sz w:val="20"/>
                <w:szCs w:val="24"/>
                <w:lang w:eastAsia="en-US"/>
              </w:rPr>
              <w:t>:</w:t>
            </w:r>
          </w:p>
          <w:p w:rsidR="00F531A6" w:rsidRPr="00FE76B0" w:rsidRDefault="00F531A6" w:rsidP="00F531A6">
            <w:pPr>
              <w:numPr>
                <w:ilvl w:val="0"/>
                <w:numId w:val="16"/>
              </w:numPr>
              <w:rPr>
                <w:rFonts w:ascii="Times" w:eastAsia="Batang" w:hAnsi="Times"/>
                <w:sz w:val="20"/>
                <w:szCs w:val="24"/>
                <w:lang w:eastAsia="en-US"/>
              </w:rPr>
            </w:pPr>
            <w:r w:rsidRPr="00FE76B0">
              <w:rPr>
                <w:rFonts w:ascii="Times" w:eastAsia="Batang" w:hAnsi="Times"/>
                <w:sz w:val="20"/>
                <w:szCs w:val="24"/>
                <w:lang w:eastAsia="en-US"/>
              </w:rPr>
              <w:t>Adopt the following TP to Section 8.2 of 38.213 (change shown in red color)</w:t>
            </w:r>
          </w:p>
          <w:p w:rsidR="00F531A6" w:rsidRPr="00FE76B0" w:rsidRDefault="00F531A6" w:rsidP="005633C8">
            <w:pPr>
              <w:spacing w:after="120"/>
              <w:ind w:left="720" w:hanging="720"/>
              <w:jc w:val="both"/>
              <w:rPr>
                <w:rFonts w:ascii="Times" w:eastAsia="SimSun" w:hAnsi="Times"/>
                <w:sz w:val="20"/>
                <w:szCs w:val="24"/>
                <w:lang w:eastAsia="zh-CN"/>
              </w:rPr>
            </w:pPr>
            <w:r w:rsidRPr="00FE76B0">
              <w:rPr>
                <w:rFonts w:ascii="Times" w:eastAsia="SimSun" w:hAnsi="Times"/>
                <w:sz w:val="20"/>
                <w:szCs w:val="24"/>
                <w:lang w:eastAsia="zh-CN"/>
              </w:rPr>
              <w:t>--------------------------------------------------------------------------------------------------------------------------------------------</w:t>
            </w:r>
          </w:p>
          <w:p w:rsidR="00F531A6" w:rsidRPr="00FE76B0" w:rsidRDefault="00F531A6" w:rsidP="005633C8">
            <w:pPr>
              <w:spacing w:after="120"/>
              <w:jc w:val="both"/>
              <w:rPr>
                <w:rFonts w:ascii="Times" w:eastAsia="SimSun" w:hAnsi="Times"/>
                <w:sz w:val="20"/>
                <w:szCs w:val="24"/>
                <w:lang w:eastAsia="zh-CN"/>
              </w:rPr>
            </w:pPr>
            <w:r w:rsidRPr="00FE76B0">
              <w:rPr>
                <w:rFonts w:ascii="Times" w:eastAsia="SimSun" w:hAnsi="Times" w:hint="eastAsia"/>
                <w:sz w:val="20"/>
                <w:szCs w:val="24"/>
                <w:lang w:eastAsia="zh-CN"/>
              </w:rPr>
              <w:t xml:space="preserve">If a UE detects a DCI format 1_0 with the CRC scrambled by the corresponding RA-RNTI and receives the corresponding PDSCH that includes the DL-SCH transport block, </w:t>
            </w:r>
            <w:r w:rsidRPr="00FE76B0">
              <w:rPr>
                <w:rFonts w:ascii="Times" w:eastAsia="SimSun" w:hAnsi="Times" w:hint="eastAsia"/>
                <w:color w:val="000000"/>
                <w:sz w:val="20"/>
                <w:szCs w:val="24"/>
                <w:lang w:eastAsia="zh-CN"/>
              </w:rPr>
              <w:t>the UE may assume</w:t>
            </w:r>
            <w:r w:rsidRPr="00FE76B0">
              <w:rPr>
                <w:rFonts w:ascii="Times" w:eastAsia="SimSun" w:hAnsi="Times"/>
                <w:color w:val="000000"/>
                <w:sz w:val="20"/>
                <w:szCs w:val="24"/>
                <w:lang w:eastAsia="zh-CN"/>
              </w:rPr>
              <w:t xml:space="preserve"> </w:t>
            </w:r>
            <w:r w:rsidRPr="00FE76B0">
              <w:rPr>
                <w:rFonts w:ascii="Times" w:eastAsia="SimSun" w:hAnsi="Times" w:hint="eastAsia"/>
                <w:sz w:val="20"/>
                <w:szCs w:val="24"/>
                <w:lang w:eastAsia="zh-CN"/>
              </w:rPr>
              <w:t>same DM-RS antenna port quasi co-location properties, as described in [6, 38.214], as for a SS/PBCH block or a CSI-RS resource the UE used for PRACH association as described in Subclause 8.1</w:t>
            </w:r>
            <w:r w:rsidRPr="00FE76B0">
              <w:rPr>
                <w:rFonts w:ascii="Times" w:eastAsia="SimSun" w:hAnsi="Times" w:hint="eastAsia"/>
                <w:color w:val="FF0000"/>
                <w:sz w:val="20"/>
                <w:szCs w:val="24"/>
                <w:u w:val="single"/>
                <w:lang w:eastAsia="zh-CN"/>
              </w:rPr>
              <w:t xml:space="preserve">, regardless of whether or not the </w:t>
            </w:r>
            <w:r w:rsidRPr="00FE76B0">
              <w:rPr>
                <w:rFonts w:ascii="Times" w:eastAsia="Batang" w:hAnsi="Times"/>
                <w:color w:val="FF0000"/>
                <w:sz w:val="20"/>
                <w:szCs w:val="24"/>
                <w:u w:val="single"/>
                <w:lang w:eastAsia="x-none"/>
              </w:rPr>
              <w:t xml:space="preserve">higher layer parameter </w:t>
            </w:r>
            <w:r w:rsidRPr="00FE76B0">
              <w:rPr>
                <w:rFonts w:ascii="Times" w:eastAsia="Batang" w:hAnsi="Times"/>
                <w:i/>
                <w:color w:val="FF0000"/>
                <w:sz w:val="20"/>
                <w:szCs w:val="24"/>
                <w:u w:val="single"/>
                <w:lang w:eastAsia="x-none"/>
              </w:rPr>
              <w:t>TCI-StatesPDCCH</w:t>
            </w:r>
            <w:r w:rsidRPr="00FE76B0">
              <w:rPr>
                <w:rFonts w:ascii="Times" w:eastAsia="SimSun" w:hAnsi="Times" w:hint="eastAsia"/>
                <w:color w:val="FF0000"/>
                <w:sz w:val="20"/>
                <w:szCs w:val="24"/>
                <w:u w:val="single"/>
                <w:lang w:eastAsia="zh-CN"/>
              </w:rPr>
              <w:t xml:space="preserve"> is provided</w:t>
            </w:r>
            <w:r w:rsidRPr="00FE76B0">
              <w:rPr>
                <w:rFonts w:ascii="Times" w:eastAsia="SimSun" w:hAnsi="Times"/>
                <w:color w:val="FF0000"/>
                <w:sz w:val="20"/>
                <w:szCs w:val="24"/>
                <w:u w:val="single"/>
                <w:lang w:eastAsia="zh-CN"/>
              </w:rPr>
              <w:t xml:space="preserve"> </w:t>
            </w:r>
            <w:r w:rsidRPr="00FE76B0">
              <w:rPr>
                <w:rFonts w:ascii="Times" w:eastAsia="SimSun" w:hAnsi="Times" w:hint="eastAsia"/>
                <w:color w:val="FF0000"/>
                <w:sz w:val="20"/>
                <w:szCs w:val="24"/>
                <w:u w:val="single"/>
                <w:lang w:eastAsia="zh-CN"/>
              </w:rPr>
              <w:t>f</w:t>
            </w:r>
            <w:r w:rsidRPr="00FE76B0">
              <w:rPr>
                <w:rFonts w:ascii="Times" w:eastAsia="SimSun" w:hAnsi="Times"/>
                <w:color w:val="FF0000"/>
                <w:sz w:val="20"/>
                <w:szCs w:val="24"/>
                <w:u w:val="single"/>
                <w:lang w:eastAsia="zh-CN"/>
              </w:rPr>
              <w:t>or the CORESET where the PDCCH is received</w:t>
            </w:r>
            <w:r w:rsidRPr="00FE76B0">
              <w:rPr>
                <w:rFonts w:ascii="Times" w:eastAsia="SimSun" w:hAnsi="Times" w:hint="eastAsia"/>
                <w:sz w:val="20"/>
                <w:szCs w:val="24"/>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FE76B0">
              <w:rPr>
                <w:rFonts w:ascii="Times" w:eastAsia="SimSun" w:hAnsi="Times" w:hint="eastAsia"/>
                <w:sz w:val="20"/>
                <w:szCs w:val="24"/>
                <w:u w:val="thick" w:color="E2534F"/>
                <w:lang w:eastAsia="zh-CN"/>
              </w:rPr>
              <w:t>quasi co-location</w:t>
            </w:r>
            <w:r w:rsidRPr="00FE76B0">
              <w:rPr>
                <w:rFonts w:ascii="Times" w:eastAsia="SimSun" w:hAnsi="Times" w:hint="eastAsia"/>
                <w:sz w:val="20"/>
                <w:szCs w:val="24"/>
                <w:lang w:eastAsia="zh-CN"/>
              </w:rPr>
              <w:t xml:space="preserve"> properties.</w:t>
            </w:r>
          </w:p>
          <w:p w:rsidR="00F531A6" w:rsidRPr="00FE76B0" w:rsidRDefault="00F531A6" w:rsidP="005633C8">
            <w:pPr>
              <w:spacing w:after="120"/>
              <w:ind w:left="720" w:hanging="720"/>
              <w:jc w:val="both"/>
              <w:rPr>
                <w:rFonts w:ascii="Times" w:eastAsiaTheme="minorEastAsia" w:hAnsi="Times"/>
                <w:sz w:val="20"/>
                <w:szCs w:val="24"/>
              </w:rPr>
            </w:pPr>
            <w:r w:rsidRPr="00FE76B0">
              <w:rPr>
                <w:rFonts w:ascii="Times" w:eastAsia="SimSun" w:hAnsi="Times"/>
                <w:sz w:val="20"/>
                <w:szCs w:val="24"/>
                <w:lang w:eastAsia="zh-CN"/>
              </w:rPr>
              <w:t>--------------------------------------------------------------------------------------------------------------------------------------------</w:t>
            </w:r>
          </w:p>
        </w:tc>
      </w:tr>
    </w:tbl>
    <w:p w:rsidR="00F531A6" w:rsidRDefault="00F531A6" w:rsidP="00F531A6">
      <w:pPr>
        <w:spacing w:afterLines="50" w:after="120"/>
        <w:jc w:val="both"/>
        <w:rPr>
          <w:rFonts w:eastAsiaTheme="minorEastAsia"/>
          <w:sz w:val="22"/>
          <w:lang w:val="en-US"/>
        </w:rPr>
      </w:pPr>
    </w:p>
    <w:p w:rsidR="00F531A6" w:rsidRDefault="00F531A6" w:rsidP="00F531A6">
      <w:pPr>
        <w:spacing w:afterLines="50" w:after="120"/>
        <w:jc w:val="both"/>
        <w:rPr>
          <w:rFonts w:eastAsiaTheme="minorEastAsia"/>
          <w:sz w:val="22"/>
          <w:lang w:val="en-US"/>
        </w:rPr>
      </w:pPr>
      <w:r>
        <w:rPr>
          <w:rFonts w:eastAsiaTheme="minorEastAsia" w:hint="eastAsia"/>
          <w:sz w:val="22"/>
          <w:lang w:val="en-US"/>
        </w:rPr>
        <w:t xml:space="preserve">It should be clarified, after the random-access procedure, what TCI-state the UE shall assume for the CORESET for the </w:t>
      </w:r>
      <w:r w:rsidRPr="003F60C5">
        <w:rPr>
          <w:rFonts w:eastAsiaTheme="minorEastAsia"/>
          <w:i/>
          <w:sz w:val="22"/>
          <w:lang w:val="en-US"/>
        </w:rPr>
        <w:t>ra-SearchSpace</w:t>
      </w:r>
      <w:r>
        <w:rPr>
          <w:rFonts w:eastAsiaTheme="minorEastAsia" w:hint="eastAsia"/>
          <w:sz w:val="22"/>
          <w:lang w:val="en-US"/>
        </w:rPr>
        <w:t xml:space="preserve">. For this CORESET, not only </w:t>
      </w:r>
      <w:r w:rsidRPr="003F60C5">
        <w:rPr>
          <w:rFonts w:eastAsiaTheme="minorEastAsia"/>
          <w:i/>
          <w:sz w:val="22"/>
          <w:lang w:val="en-US"/>
        </w:rPr>
        <w:t>ra-SearchSpace</w:t>
      </w:r>
      <w:r>
        <w:rPr>
          <w:rFonts w:eastAsiaTheme="minorEastAsia" w:hint="eastAsia"/>
          <w:sz w:val="22"/>
          <w:lang w:val="en-US"/>
        </w:rPr>
        <w:t xml:space="preserve">, but also other search space(s) may be associated. The UE can select better SSB/CSI-RS through intra-cell HO using </w:t>
      </w:r>
      <w:r w:rsidRPr="003F60C5">
        <w:rPr>
          <w:rFonts w:eastAsiaTheme="minorEastAsia"/>
          <w:i/>
          <w:sz w:val="22"/>
          <w:lang w:val="en-US"/>
        </w:rPr>
        <w:t>RACH-ConfigDedicated</w:t>
      </w:r>
      <w:r>
        <w:rPr>
          <w:rFonts w:eastAsiaTheme="minorEastAsia" w:hint="eastAsia"/>
          <w:sz w:val="22"/>
          <w:lang w:val="en-US"/>
        </w:rPr>
        <w:t xml:space="preserve"> or PDCCH-order CBRA. Thus, after the random-access procedure, the </w:t>
      </w:r>
      <w:r>
        <w:rPr>
          <w:rFonts w:eastAsiaTheme="minorEastAsia"/>
          <w:sz w:val="22"/>
          <w:lang w:val="en-US"/>
        </w:rPr>
        <w:t>QCL source</w:t>
      </w:r>
      <w:r>
        <w:rPr>
          <w:rFonts w:eastAsiaTheme="minorEastAsia" w:hint="eastAsia"/>
          <w:sz w:val="22"/>
          <w:lang w:val="en-US"/>
        </w:rPr>
        <w:t xml:space="preserve"> o</w:t>
      </w:r>
      <w:r>
        <w:rPr>
          <w:rFonts w:eastAsiaTheme="minorEastAsia"/>
          <w:sz w:val="22"/>
          <w:lang w:val="en-US"/>
        </w:rPr>
        <w:t>n</w:t>
      </w:r>
      <w:r>
        <w:rPr>
          <w:rFonts w:eastAsiaTheme="minorEastAsia" w:hint="eastAsia"/>
          <w:sz w:val="22"/>
          <w:lang w:val="en-US"/>
        </w:rPr>
        <w:t xml:space="preserve"> the CORESET for the </w:t>
      </w:r>
      <w:r w:rsidRPr="003F60C5">
        <w:rPr>
          <w:rFonts w:eastAsiaTheme="minorEastAsia"/>
          <w:i/>
          <w:sz w:val="22"/>
          <w:lang w:val="en-US"/>
        </w:rPr>
        <w:t>ra-SearchSpace</w:t>
      </w:r>
      <w:r>
        <w:rPr>
          <w:rFonts w:eastAsiaTheme="minorEastAsia" w:hint="eastAsia"/>
          <w:sz w:val="22"/>
          <w:lang w:val="en-US"/>
        </w:rPr>
        <w:t xml:space="preserve"> should be changed to the SSB/CSI-RS selected by random access.</w:t>
      </w:r>
    </w:p>
    <w:p w:rsidR="00F531A6" w:rsidRPr="00E06420" w:rsidRDefault="00F531A6" w:rsidP="00F531A6">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E06420">
        <w:rPr>
          <w:rFonts w:eastAsiaTheme="minorEastAsia" w:hint="eastAsia"/>
          <w:b/>
          <w:sz w:val="22"/>
          <w:u w:val="single"/>
          <w:lang w:val="en-US"/>
        </w:rPr>
        <w:t>:</w:t>
      </w:r>
    </w:p>
    <w:p w:rsidR="00F531A6" w:rsidRPr="00F531A6" w:rsidRDefault="00F531A6" w:rsidP="00F531A6">
      <w:pPr>
        <w:pStyle w:val="afc"/>
        <w:numPr>
          <w:ilvl w:val="0"/>
          <w:numId w:val="12"/>
        </w:numPr>
        <w:spacing w:afterLines="50" w:after="120"/>
        <w:ind w:leftChars="0"/>
        <w:jc w:val="both"/>
        <w:rPr>
          <w:rFonts w:eastAsiaTheme="minorEastAsia"/>
          <w:b/>
          <w:sz w:val="22"/>
          <w:lang w:val="en-US"/>
        </w:rPr>
      </w:pPr>
      <w:r w:rsidRPr="00F531A6">
        <w:rPr>
          <w:rFonts w:eastAsiaTheme="minorEastAsia" w:hint="eastAsia"/>
          <w:b/>
          <w:sz w:val="22"/>
          <w:lang w:val="en-US"/>
        </w:rPr>
        <w:t>A</w:t>
      </w:r>
      <w:r w:rsidRPr="00F531A6">
        <w:rPr>
          <w:rFonts w:eastAsiaTheme="minorEastAsia"/>
          <w:b/>
          <w:sz w:val="22"/>
          <w:lang w:val="en-US"/>
        </w:rPr>
        <w:t xml:space="preserve">fter the random-access procedure, the QCL source on the CORESET </w:t>
      </w:r>
      <w:r w:rsidRPr="00F531A6">
        <w:rPr>
          <w:rFonts w:eastAsiaTheme="minorEastAsia" w:hint="eastAsia"/>
          <w:b/>
          <w:sz w:val="22"/>
          <w:lang w:val="en-US"/>
        </w:rPr>
        <w:t>for</w:t>
      </w:r>
      <w:r w:rsidRPr="00F531A6">
        <w:rPr>
          <w:rFonts w:eastAsiaTheme="minorEastAsia"/>
          <w:b/>
          <w:sz w:val="22"/>
          <w:lang w:val="en-US"/>
        </w:rPr>
        <w:t xml:space="preserve"> the </w:t>
      </w:r>
      <w:r w:rsidRPr="00F531A6">
        <w:rPr>
          <w:rFonts w:eastAsiaTheme="minorEastAsia" w:hint="eastAsia"/>
          <w:b/>
          <w:i/>
          <w:sz w:val="22"/>
          <w:lang w:val="en-US"/>
        </w:rPr>
        <w:t>ra-SearchSpace</w:t>
      </w:r>
      <w:r w:rsidRPr="00F531A6">
        <w:rPr>
          <w:rFonts w:eastAsiaTheme="minorEastAsia"/>
          <w:b/>
          <w:sz w:val="22"/>
          <w:lang w:val="en-US"/>
        </w:rPr>
        <w:t xml:space="preserve"> should be changed to the SSB/CSI-RS selected by random access.</w:t>
      </w:r>
    </w:p>
    <w:p w:rsidR="00F531A6" w:rsidRDefault="00F531A6" w:rsidP="00F531A6">
      <w:pPr>
        <w:spacing w:afterLines="50" w:after="120"/>
        <w:jc w:val="both"/>
        <w:rPr>
          <w:rFonts w:eastAsiaTheme="minorEastAsia"/>
          <w:sz w:val="22"/>
          <w:lang w:val="en-US"/>
        </w:rPr>
      </w:pPr>
      <w:r>
        <w:rPr>
          <w:rFonts w:eastAsiaTheme="minorEastAsia" w:hint="eastAsia"/>
          <w:sz w:val="22"/>
          <w:lang w:val="en-US"/>
        </w:rPr>
        <w:t xml:space="preserve">Through the random-access procedure, the UE may select a new SSB/CSI-RS as the QCL-source for the CORESET. </w:t>
      </w:r>
      <w:r>
        <w:rPr>
          <w:rFonts w:eastAsiaTheme="minorEastAsia"/>
          <w:sz w:val="22"/>
          <w:lang w:val="en-US"/>
        </w:rPr>
        <w:t>T</w:t>
      </w:r>
      <w:r>
        <w:rPr>
          <w:rFonts w:eastAsiaTheme="minorEastAsia" w:hint="eastAsia"/>
          <w:sz w:val="22"/>
          <w:lang w:val="en-US"/>
        </w:rPr>
        <w:t xml:space="preserve">he gNB can configure/activate TCI-states for the CORESETs after the random-access procedure if necessary. Therefore, if the </w:t>
      </w:r>
      <w:r w:rsidRPr="00B626EE">
        <w:rPr>
          <w:rFonts w:eastAsiaTheme="minorEastAsia" w:hint="eastAsia"/>
          <w:i/>
          <w:sz w:val="22"/>
          <w:lang w:val="en-US"/>
        </w:rPr>
        <w:t>ra-SearchSpace</w:t>
      </w:r>
      <w:r>
        <w:rPr>
          <w:rFonts w:eastAsiaTheme="minorEastAsia" w:hint="eastAsia"/>
          <w:sz w:val="22"/>
          <w:lang w:val="en-US"/>
        </w:rPr>
        <w:t xml:space="preserve"> is associated with CORESET#0, and if the selected SSB for the CORESET#0 is changed through the random-access procedure, the PDCCH monitoring occasion of the search space #0 should also be changed according to the selected SSB.</w:t>
      </w:r>
    </w:p>
    <w:p w:rsidR="00F531A6" w:rsidRDefault="00F531A6" w:rsidP="00F531A6">
      <w:pPr>
        <w:spacing w:afterLines="50" w:after="120"/>
        <w:jc w:val="both"/>
        <w:rPr>
          <w:rFonts w:eastAsiaTheme="minorEastAsia"/>
          <w:sz w:val="22"/>
          <w:lang w:val="en-US"/>
        </w:rPr>
      </w:pPr>
      <w:r>
        <w:rPr>
          <w:rFonts w:eastAsiaTheme="minorEastAsia" w:hint="eastAsia"/>
          <w:sz w:val="22"/>
          <w:lang w:val="en-US"/>
        </w:rPr>
        <w:t xml:space="preserve">It is possible to configure </w:t>
      </w:r>
      <w:r w:rsidRPr="00B626EE">
        <w:rPr>
          <w:rFonts w:eastAsiaTheme="minorEastAsia" w:hint="eastAsia"/>
          <w:i/>
          <w:sz w:val="22"/>
          <w:lang w:val="en-US"/>
        </w:rPr>
        <w:t>ra-SearchSpace</w:t>
      </w:r>
      <w:r>
        <w:rPr>
          <w:rFonts w:eastAsiaTheme="minorEastAsia" w:hint="eastAsia"/>
          <w:sz w:val="22"/>
          <w:lang w:val="en-US"/>
        </w:rPr>
        <w:t xml:space="preserve"> to be associated with </w:t>
      </w:r>
      <w:r w:rsidRPr="00B626EE">
        <w:rPr>
          <w:rFonts w:eastAsiaTheme="minorEastAsia" w:hint="eastAsia"/>
          <w:i/>
          <w:sz w:val="22"/>
          <w:lang w:val="en-US"/>
        </w:rPr>
        <w:t>commonControlResourceSet</w:t>
      </w:r>
      <w:r>
        <w:rPr>
          <w:rFonts w:eastAsiaTheme="minorEastAsia" w:hint="eastAsia"/>
          <w:sz w:val="22"/>
          <w:lang w:val="en-US"/>
        </w:rPr>
        <w:t xml:space="preserve">. Once intra-cell HO using </w:t>
      </w:r>
      <w:r w:rsidRPr="00450948">
        <w:rPr>
          <w:rFonts w:eastAsiaTheme="minorEastAsia" w:hint="eastAsia"/>
          <w:i/>
          <w:sz w:val="22"/>
          <w:lang w:val="en-US"/>
        </w:rPr>
        <w:t>RACH-ConfigDedicated</w:t>
      </w:r>
      <w:r>
        <w:rPr>
          <w:rFonts w:eastAsiaTheme="minorEastAsia" w:hint="eastAsia"/>
          <w:sz w:val="22"/>
          <w:lang w:val="en-US"/>
        </w:rPr>
        <w:t xml:space="preserve"> or PDCCH-order CBRA is performed, the UE may select a new SSB/CSI-RS as the QCL-source for the </w:t>
      </w:r>
      <w:r w:rsidRPr="00393E23">
        <w:rPr>
          <w:rFonts w:eastAsiaTheme="minorEastAsia" w:hint="eastAsia"/>
          <w:i/>
          <w:sz w:val="22"/>
          <w:lang w:val="en-US"/>
        </w:rPr>
        <w:t>commonControlResourceSet</w:t>
      </w:r>
      <w:r>
        <w:rPr>
          <w:rFonts w:eastAsiaTheme="minorEastAsia" w:hint="eastAsia"/>
          <w:sz w:val="22"/>
          <w:lang w:val="en-US"/>
        </w:rPr>
        <w:t xml:space="preserve">. It is not yet </w:t>
      </w:r>
      <w:r>
        <w:rPr>
          <w:rFonts w:eastAsiaTheme="minorEastAsia"/>
          <w:sz w:val="22"/>
          <w:lang w:val="en-US"/>
        </w:rPr>
        <w:t>clear</w:t>
      </w:r>
      <w:r>
        <w:rPr>
          <w:rFonts w:eastAsiaTheme="minorEastAsia" w:hint="eastAsia"/>
          <w:sz w:val="22"/>
          <w:lang w:val="en-US"/>
        </w:rPr>
        <w:t xml:space="preserve"> whether a new SSB/CSI-RS selection for the </w:t>
      </w:r>
      <w:r w:rsidRPr="00393E23">
        <w:rPr>
          <w:rFonts w:eastAsiaTheme="minorEastAsia" w:hint="eastAsia"/>
          <w:i/>
          <w:sz w:val="22"/>
          <w:lang w:val="en-US"/>
        </w:rPr>
        <w:t>commonControlResourceSet</w:t>
      </w:r>
      <w:r>
        <w:rPr>
          <w:rFonts w:eastAsiaTheme="minorEastAsia" w:hint="eastAsia"/>
          <w:sz w:val="22"/>
          <w:lang w:val="en-US"/>
        </w:rPr>
        <w:t xml:space="preserve"> impacts on the QCL assumption of the CORESET#0 and the PDCCH monitoring occasion of the search space #0. In general, CORESET#0 and </w:t>
      </w:r>
      <w:r w:rsidRPr="006641DE">
        <w:rPr>
          <w:rFonts w:eastAsiaTheme="minorEastAsia" w:hint="eastAsia"/>
          <w:i/>
          <w:sz w:val="22"/>
          <w:lang w:val="en-US"/>
        </w:rPr>
        <w:t>commonControlResourceSet</w:t>
      </w:r>
      <w:r>
        <w:rPr>
          <w:rFonts w:eastAsiaTheme="minorEastAsia" w:hint="eastAsia"/>
          <w:sz w:val="22"/>
          <w:lang w:val="en-US"/>
        </w:rPr>
        <w:t xml:space="preserve"> are QCLed with the same SSB. Even if the </w:t>
      </w:r>
      <w:r w:rsidRPr="006641DE">
        <w:rPr>
          <w:rFonts w:eastAsiaTheme="minorEastAsia" w:hint="eastAsia"/>
          <w:i/>
          <w:sz w:val="22"/>
          <w:lang w:val="en-US"/>
        </w:rPr>
        <w:t>commonControlResourceSet</w:t>
      </w:r>
      <w:r>
        <w:rPr>
          <w:rFonts w:eastAsiaTheme="minorEastAsia" w:hint="eastAsia"/>
          <w:sz w:val="22"/>
          <w:lang w:val="en-US"/>
        </w:rPr>
        <w:t xml:space="preserve"> is QCLed with a CSI-RS, the CSI-RS is QCLed with the SSB which is QCLed with the CORESET#0. Therefore, we consider that once a new SSB or CSI-RS that is associated with a new SSB is selected for the </w:t>
      </w:r>
      <w:r w:rsidRPr="006641DE">
        <w:rPr>
          <w:rFonts w:eastAsiaTheme="minorEastAsia" w:hint="eastAsia"/>
          <w:i/>
          <w:sz w:val="22"/>
          <w:lang w:val="en-US"/>
        </w:rPr>
        <w:t>commonControlResourceSet</w:t>
      </w:r>
      <w:r>
        <w:rPr>
          <w:rFonts w:eastAsiaTheme="minorEastAsia" w:hint="eastAsia"/>
          <w:sz w:val="22"/>
          <w:lang w:val="en-US"/>
        </w:rPr>
        <w:t xml:space="preserve"> through random-access, the QCL assumption of the CORESET#0 and the PDCCH monitoring occasion of the search space #0 should be based on the selected SSB or the SSB associated to the selected CSI-RS.</w:t>
      </w:r>
    </w:p>
    <w:p w:rsidR="00F531A6" w:rsidRDefault="00F531A6" w:rsidP="00F531A6">
      <w:pPr>
        <w:spacing w:afterLines="50" w:after="120"/>
        <w:jc w:val="both"/>
        <w:rPr>
          <w:rFonts w:eastAsiaTheme="minorEastAsia"/>
          <w:sz w:val="22"/>
          <w:lang w:val="en-US"/>
        </w:rPr>
      </w:pPr>
      <w:r>
        <w:rPr>
          <w:rFonts w:eastAsiaTheme="minorEastAsia" w:hint="eastAsia"/>
          <w:sz w:val="22"/>
          <w:lang w:val="en-US"/>
        </w:rPr>
        <w:t xml:space="preserve">Note that we assume TCI-state is not configurable for the CORESET#0. Hence, QCL-source for the CORESET#0 is a SSB. Therefore, when the </w:t>
      </w:r>
      <w:r w:rsidRPr="00E06420">
        <w:rPr>
          <w:rFonts w:eastAsiaTheme="minorEastAsia" w:hint="eastAsia"/>
          <w:i/>
          <w:sz w:val="22"/>
          <w:lang w:val="en-US"/>
        </w:rPr>
        <w:t>ra-SearchSpace</w:t>
      </w:r>
      <w:r>
        <w:rPr>
          <w:rFonts w:eastAsiaTheme="minorEastAsia" w:hint="eastAsia"/>
          <w:sz w:val="22"/>
          <w:lang w:val="en-US"/>
        </w:rPr>
        <w:t xml:space="preserve"> is associated with the CORESET#0, the random-access procedure is SSB-based; in other words, CSI-RS based RA is enabled only when the </w:t>
      </w:r>
      <w:r w:rsidRPr="00E06420">
        <w:rPr>
          <w:rFonts w:eastAsiaTheme="minorEastAsia" w:hint="eastAsia"/>
          <w:i/>
          <w:sz w:val="22"/>
          <w:lang w:val="en-US"/>
        </w:rPr>
        <w:t>ra-SearchSpace</w:t>
      </w:r>
      <w:r>
        <w:rPr>
          <w:rFonts w:eastAsiaTheme="minorEastAsia" w:hint="eastAsia"/>
          <w:sz w:val="22"/>
          <w:lang w:val="en-US"/>
        </w:rPr>
        <w:t xml:space="preserve"> is associated with the </w:t>
      </w:r>
      <w:r w:rsidRPr="00E06420">
        <w:rPr>
          <w:rFonts w:eastAsiaTheme="minorEastAsia" w:hint="eastAsia"/>
          <w:i/>
          <w:sz w:val="22"/>
          <w:lang w:val="en-US"/>
        </w:rPr>
        <w:t>commonControlResourceSet</w:t>
      </w:r>
      <w:r>
        <w:rPr>
          <w:rFonts w:eastAsiaTheme="minorEastAsia" w:hint="eastAsia"/>
          <w:sz w:val="22"/>
          <w:lang w:val="en-US"/>
        </w:rPr>
        <w:t>.</w:t>
      </w:r>
    </w:p>
    <w:p w:rsidR="00F531A6" w:rsidRPr="00E06420" w:rsidRDefault="00F531A6" w:rsidP="00F531A6">
      <w:pPr>
        <w:spacing w:afterLines="50" w:after="120"/>
        <w:jc w:val="both"/>
        <w:rPr>
          <w:rFonts w:eastAsiaTheme="minorEastAsia"/>
          <w:b/>
          <w:sz w:val="22"/>
          <w:u w:val="single"/>
          <w:lang w:val="en-US"/>
        </w:rPr>
      </w:pPr>
      <w:r>
        <w:rPr>
          <w:rFonts w:eastAsiaTheme="minorEastAsia" w:hint="eastAsia"/>
          <w:b/>
          <w:sz w:val="22"/>
          <w:u w:val="single"/>
          <w:lang w:val="en-US"/>
        </w:rPr>
        <w:t>Proposal 5</w:t>
      </w:r>
      <w:r w:rsidRPr="00E06420">
        <w:rPr>
          <w:rFonts w:eastAsiaTheme="minorEastAsia" w:hint="eastAsia"/>
          <w:b/>
          <w:sz w:val="22"/>
          <w:u w:val="single"/>
          <w:lang w:val="en-US"/>
        </w:rPr>
        <w:t>:</w:t>
      </w:r>
    </w:p>
    <w:p w:rsidR="00F531A6" w:rsidRPr="00F531A6" w:rsidRDefault="00F531A6" w:rsidP="00F531A6">
      <w:pPr>
        <w:pStyle w:val="afc"/>
        <w:numPr>
          <w:ilvl w:val="0"/>
          <w:numId w:val="12"/>
        </w:numPr>
        <w:spacing w:afterLines="50" w:after="120"/>
        <w:ind w:leftChars="0"/>
        <w:jc w:val="both"/>
        <w:rPr>
          <w:rFonts w:eastAsiaTheme="minorEastAsia"/>
          <w:b/>
          <w:sz w:val="22"/>
          <w:lang w:val="en-US"/>
        </w:rPr>
      </w:pPr>
      <w:r w:rsidRPr="00F531A6">
        <w:rPr>
          <w:rFonts w:eastAsiaTheme="minorEastAsia" w:hint="eastAsia"/>
          <w:b/>
          <w:sz w:val="22"/>
          <w:lang w:val="en-US"/>
        </w:rPr>
        <w:t xml:space="preserve">When </w:t>
      </w:r>
      <w:r w:rsidRPr="00F531A6">
        <w:rPr>
          <w:rFonts w:eastAsiaTheme="minorEastAsia" w:hint="eastAsia"/>
          <w:b/>
          <w:i/>
          <w:sz w:val="22"/>
          <w:lang w:val="en-US"/>
        </w:rPr>
        <w:t>ra-SearchSpace</w:t>
      </w:r>
      <w:r w:rsidRPr="00F531A6">
        <w:rPr>
          <w:rFonts w:eastAsiaTheme="minorEastAsia" w:hint="eastAsia"/>
          <w:b/>
          <w:sz w:val="22"/>
          <w:lang w:val="en-US"/>
        </w:rPr>
        <w:t xml:space="preserve"> is associated with CORESET#0, only SSB-based RA is applicable.</w:t>
      </w:r>
    </w:p>
    <w:p w:rsidR="00F531A6" w:rsidRPr="00F531A6" w:rsidRDefault="00F531A6" w:rsidP="00F531A6">
      <w:pPr>
        <w:pStyle w:val="afc"/>
        <w:numPr>
          <w:ilvl w:val="1"/>
          <w:numId w:val="12"/>
        </w:numPr>
        <w:spacing w:afterLines="50" w:after="120"/>
        <w:ind w:leftChars="0"/>
        <w:jc w:val="both"/>
        <w:rPr>
          <w:rFonts w:eastAsiaTheme="minorEastAsia"/>
          <w:b/>
          <w:sz w:val="22"/>
          <w:lang w:val="en-US"/>
        </w:rPr>
      </w:pPr>
      <w:r w:rsidRPr="00F531A6">
        <w:rPr>
          <w:rFonts w:eastAsiaTheme="minorEastAsia" w:hint="eastAsia"/>
          <w:b/>
          <w:sz w:val="22"/>
          <w:lang w:val="en-US"/>
        </w:rPr>
        <w:t>If the selected SSB for the CORESET#0 is changed through random-access procedure, the PDCCH monitoring occasion of the search space #0 is changed according to the selected SSB.</w:t>
      </w:r>
    </w:p>
    <w:p w:rsidR="00F531A6" w:rsidRPr="00F531A6" w:rsidRDefault="00F531A6" w:rsidP="00F531A6">
      <w:pPr>
        <w:pStyle w:val="afc"/>
        <w:numPr>
          <w:ilvl w:val="0"/>
          <w:numId w:val="12"/>
        </w:numPr>
        <w:spacing w:afterLines="50" w:after="120"/>
        <w:ind w:leftChars="0"/>
        <w:jc w:val="both"/>
        <w:rPr>
          <w:rFonts w:eastAsiaTheme="minorEastAsia"/>
          <w:b/>
          <w:sz w:val="22"/>
          <w:lang w:val="en-US"/>
        </w:rPr>
      </w:pPr>
      <w:r w:rsidRPr="00F531A6">
        <w:rPr>
          <w:rFonts w:eastAsiaTheme="minorEastAsia" w:hint="eastAsia"/>
          <w:b/>
          <w:sz w:val="22"/>
          <w:lang w:val="en-US"/>
        </w:rPr>
        <w:t xml:space="preserve">When </w:t>
      </w:r>
      <w:r w:rsidRPr="00F531A6">
        <w:rPr>
          <w:rFonts w:eastAsiaTheme="minorEastAsia" w:hint="eastAsia"/>
          <w:b/>
          <w:i/>
          <w:sz w:val="22"/>
          <w:lang w:val="en-US"/>
        </w:rPr>
        <w:t>ra-SearchSpace</w:t>
      </w:r>
      <w:r w:rsidRPr="00F531A6">
        <w:rPr>
          <w:rFonts w:eastAsiaTheme="minorEastAsia" w:hint="eastAsia"/>
          <w:b/>
          <w:sz w:val="22"/>
          <w:lang w:val="en-US"/>
        </w:rPr>
        <w:t xml:space="preserve"> is associated with </w:t>
      </w:r>
      <w:r w:rsidRPr="00F531A6">
        <w:rPr>
          <w:rFonts w:eastAsiaTheme="minorEastAsia" w:hint="eastAsia"/>
          <w:b/>
          <w:i/>
          <w:sz w:val="22"/>
          <w:lang w:val="en-US"/>
        </w:rPr>
        <w:t>commonControlResourceSet</w:t>
      </w:r>
      <w:r w:rsidRPr="00F531A6">
        <w:rPr>
          <w:rFonts w:eastAsiaTheme="minorEastAsia" w:hint="eastAsia"/>
          <w:b/>
          <w:sz w:val="22"/>
          <w:lang w:val="en-US"/>
        </w:rPr>
        <w:t>, either SSB-based RA or CSI-RS-based RA is applicable.</w:t>
      </w:r>
    </w:p>
    <w:p w:rsidR="00F531A6" w:rsidRPr="00F531A6" w:rsidRDefault="00F531A6" w:rsidP="00F531A6">
      <w:pPr>
        <w:pStyle w:val="afc"/>
        <w:numPr>
          <w:ilvl w:val="1"/>
          <w:numId w:val="12"/>
        </w:numPr>
        <w:spacing w:afterLines="50" w:after="120"/>
        <w:ind w:leftChars="0"/>
        <w:jc w:val="both"/>
        <w:rPr>
          <w:rFonts w:eastAsiaTheme="minorEastAsia"/>
          <w:b/>
          <w:sz w:val="22"/>
          <w:lang w:val="en-US"/>
        </w:rPr>
      </w:pPr>
      <w:r w:rsidRPr="00F531A6">
        <w:rPr>
          <w:rFonts w:eastAsiaTheme="minorEastAsia" w:hint="eastAsia"/>
          <w:b/>
          <w:sz w:val="22"/>
          <w:lang w:val="en-US"/>
        </w:rPr>
        <w:t xml:space="preserve">If the selected SSB or the SSB associated to the selected CSI-RS for the </w:t>
      </w:r>
      <w:r w:rsidRPr="00F531A6">
        <w:rPr>
          <w:rFonts w:eastAsiaTheme="minorEastAsia" w:hint="eastAsia"/>
          <w:b/>
          <w:i/>
          <w:sz w:val="22"/>
          <w:lang w:val="en-US"/>
        </w:rPr>
        <w:t>commonControlResourceSet</w:t>
      </w:r>
      <w:r w:rsidRPr="00F531A6">
        <w:rPr>
          <w:rFonts w:eastAsiaTheme="minorEastAsia" w:hint="eastAsia"/>
          <w:b/>
          <w:sz w:val="22"/>
          <w:lang w:val="en-US"/>
        </w:rPr>
        <w:t xml:space="preserve"> is changed through random-access procedure, the QCL assumption of the CORESET#0 and the PDCCH monitoring occasion of the search space #0 are changed according to the selected SSB or the SSB associated to the selected CSI-RS.</w:t>
      </w:r>
    </w:p>
    <w:p w:rsidR="00D26ED9" w:rsidRPr="00F531A6" w:rsidRDefault="00D26ED9" w:rsidP="00AE70FC">
      <w:pPr>
        <w:rPr>
          <w:rFonts w:eastAsia="ＭＳ 明朝"/>
          <w:b/>
          <w:sz w:val="22"/>
          <w:lang w:val="en-US"/>
        </w:rPr>
      </w:pPr>
    </w:p>
    <w:p w:rsidR="004E59A2" w:rsidRPr="00FE43A5" w:rsidRDefault="004E59A2" w:rsidP="004E59A2">
      <w:pPr>
        <w:pStyle w:val="2"/>
        <w:numPr>
          <w:ilvl w:val="1"/>
          <w:numId w:val="7"/>
        </w:numPr>
        <w:spacing w:after="240" w:line="240" w:lineRule="auto"/>
        <w:rPr>
          <w:b/>
          <w:lang w:val="en-US"/>
        </w:rPr>
      </w:pPr>
      <w:r>
        <w:rPr>
          <w:b/>
          <w:lang w:val="en-US"/>
        </w:rPr>
        <w:t xml:space="preserve">Clarification on how to provide </w:t>
      </w:r>
      <w:r w:rsidRPr="004E59A2">
        <w:rPr>
          <w:b/>
          <w:lang w:val="en-US"/>
        </w:rPr>
        <w:t xml:space="preserve">control resource set </w:t>
      </w:r>
      <w:r>
        <w:rPr>
          <w:b/>
          <w:lang w:val="en-US"/>
        </w:rPr>
        <w:t xml:space="preserve">configuration and search space configuration </w:t>
      </w:r>
      <w:r w:rsidRPr="004E59A2">
        <w:rPr>
          <w:b/>
          <w:lang w:val="en-US"/>
        </w:rPr>
        <w:t>for Type0-PDCCH common search space</w:t>
      </w:r>
    </w:p>
    <w:p w:rsidR="001713DA" w:rsidRDefault="004E59A2" w:rsidP="00AE70FC">
      <w:pPr>
        <w:rPr>
          <w:rFonts w:eastAsia="ＭＳ 明朝"/>
          <w:sz w:val="22"/>
          <w:lang w:val="en-US"/>
        </w:rPr>
      </w:pPr>
      <w:r>
        <w:rPr>
          <w:rFonts w:eastAsia="ＭＳ 明朝"/>
          <w:sz w:val="22"/>
          <w:lang w:val="en-US"/>
        </w:rPr>
        <w:t xml:space="preserve">In case of initial access, the control resource set configuration and search space configuration for Type0-PDCCH common search space are provided via MIB as follows [2]. </w:t>
      </w:r>
    </w:p>
    <w:tbl>
      <w:tblPr>
        <w:tblStyle w:val="afa"/>
        <w:tblW w:w="0" w:type="auto"/>
        <w:tblLook w:val="04A0" w:firstRow="1" w:lastRow="0" w:firstColumn="1" w:lastColumn="0" w:noHBand="0" w:noVBand="1"/>
      </w:tblPr>
      <w:tblGrid>
        <w:gridCol w:w="9962"/>
      </w:tblGrid>
      <w:tr w:rsidR="004E59A2" w:rsidTr="004E59A2">
        <w:tc>
          <w:tcPr>
            <w:tcW w:w="9962" w:type="dxa"/>
          </w:tcPr>
          <w:p w:rsidR="004E59A2" w:rsidRPr="004E59A2" w:rsidRDefault="004E59A2" w:rsidP="004E59A2">
            <w:pPr>
              <w:keepNext/>
              <w:keepLines/>
              <w:pBdr>
                <w:top w:val="single" w:sz="12" w:space="3" w:color="auto"/>
              </w:pBdr>
              <w:spacing w:before="240"/>
              <w:ind w:left="1134" w:hanging="1134"/>
              <w:outlineLvl w:val="0"/>
              <w:rPr>
                <w:rFonts w:ascii="Arial" w:eastAsia="ＭＳ 明朝" w:hAnsi="Arial"/>
                <w:sz w:val="36"/>
              </w:rPr>
            </w:pPr>
            <w:bookmarkStart w:id="6" w:name="_Ref500334477"/>
            <w:bookmarkStart w:id="7" w:name="_Toc525657967"/>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游明朝" w:hAnsi="Arial"/>
                <w:sz w:val="36"/>
                <w:lang w:eastAsia="en-US"/>
              </w:rPr>
              <w:tab/>
            </w:r>
            <w:r w:rsidRPr="004E59A2">
              <w:rPr>
                <w:rFonts w:ascii="Arial" w:eastAsia="ＭＳ 明朝" w:hAnsi="Arial"/>
                <w:sz w:val="36"/>
              </w:rPr>
              <w:t>UE procedure for monitoring Type0-PDCCH common search space</w:t>
            </w:r>
            <w:bookmarkEnd w:id="6"/>
            <w:bookmarkEnd w:id="7"/>
            <w:r w:rsidRPr="004E59A2">
              <w:rPr>
                <w:rFonts w:ascii="Arial" w:eastAsia="ＭＳ 明朝" w:hAnsi="Arial" w:hint="eastAsia"/>
                <w:sz w:val="36"/>
              </w:rPr>
              <w:t xml:space="preserve"> </w:t>
            </w:r>
          </w:p>
          <w:p w:rsidR="004E59A2" w:rsidRDefault="004E59A2" w:rsidP="004E59A2">
            <w:pPr>
              <w:rPr>
                <w:rFonts w:eastAsia="游明朝"/>
                <w:sz w:val="20"/>
                <w:lang w:val="en-US" w:eastAsia="en-US"/>
              </w:rPr>
            </w:pPr>
            <w:r w:rsidRPr="004E59A2">
              <w:rPr>
                <w:rFonts w:eastAsia="游明朝"/>
                <w:sz w:val="20"/>
                <w:lang w:eastAsia="en-US"/>
              </w:rPr>
              <w:t xml:space="preserve">If during cell search a UE determines </w:t>
            </w:r>
            <w:r w:rsidRPr="004E59A2">
              <w:rPr>
                <w:rFonts w:eastAsia="游明朝"/>
                <w:sz w:val="20"/>
                <w:szCs w:val="24"/>
                <w:lang w:eastAsia="en-US"/>
              </w:rPr>
              <w:t>that a control resource set for Type0-PDCCH common search space is present, as described in Subclause 4.1,</w:t>
            </w:r>
            <w:r w:rsidRPr="004E59A2">
              <w:rPr>
                <w:rFonts w:eastAsia="游明朝"/>
                <w:sz w:val="20"/>
                <w:lang w:val="en-US" w:eastAsia="en-US"/>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sz w:val="20"/>
                <w:lang w:eastAsia="en-US"/>
              </w:rPr>
              <w:t>pdcch-ConfigSIB1</w:t>
            </w:r>
            <w:r w:rsidRPr="004E59A2">
              <w:rPr>
                <w:rFonts w:eastAsia="游明朝"/>
                <w:sz w:val="20"/>
                <w:lang w:val="en-US" w:eastAsia="en-US"/>
              </w:rPr>
              <w:t xml:space="preserve"> as described in Tables 13-1 through 13-10 and determines PDCCH monitoring occasions from the four least significant bits of </w:t>
            </w:r>
            <w:r w:rsidRPr="004E59A2">
              <w:rPr>
                <w:rFonts w:eastAsia="游明朝"/>
                <w:i/>
                <w:sz w:val="20"/>
                <w:lang w:eastAsia="en-US"/>
              </w:rPr>
              <w:t>pdcch-ConfigSIB1</w:t>
            </w:r>
            <w:r w:rsidRPr="004E59A2">
              <w:rPr>
                <w:rFonts w:eastAsia="游明朝"/>
                <w:sz w:val="20"/>
                <w:lang w:val="en-US" w:eastAsia="en-US"/>
              </w:rPr>
              <w:t xml:space="preserve">, </w:t>
            </w:r>
            <w:r w:rsidRPr="004E59A2">
              <w:rPr>
                <w:rFonts w:eastAsia="ＭＳ 明朝"/>
                <w:sz w:val="20"/>
                <w:lang w:eastAsia="en-US"/>
              </w:rPr>
              <w:t xml:space="preserve">included in </w:t>
            </w:r>
            <w:r w:rsidRPr="004E59A2">
              <w:rPr>
                <w:rFonts w:eastAsia="游明朝"/>
                <w:i/>
                <w:sz w:val="20"/>
                <w:lang w:eastAsia="en-US"/>
              </w:rPr>
              <w:t>MasterInformationBlock</w:t>
            </w:r>
            <w:r w:rsidRPr="004E59A2">
              <w:rPr>
                <w:rFonts w:eastAsia="游明朝"/>
                <w:sz w:val="20"/>
                <w:lang w:eastAsia="en-US"/>
              </w:rPr>
              <w:t xml:space="preserve">, </w:t>
            </w:r>
            <w:r w:rsidRPr="004E59A2">
              <w:rPr>
                <w:rFonts w:eastAsia="游明朝"/>
                <w:sz w:val="20"/>
                <w:lang w:val="en-US" w:eastAsia="en-US"/>
              </w:rPr>
              <w:t>as described in Tables 13-11 through 13-15.</w:t>
            </w:r>
          </w:p>
          <w:p w:rsidR="004E59A2" w:rsidRDefault="004E59A2" w:rsidP="004E59A2">
            <w:pPr>
              <w:rPr>
                <w:rFonts w:eastAsia="ＭＳ 明朝"/>
                <w:sz w:val="22"/>
                <w:lang w:val="en-US"/>
              </w:rPr>
            </w:pPr>
            <w:r>
              <w:rPr>
                <w:rFonts w:eastAsia="游明朝"/>
                <w:sz w:val="20"/>
                <w:lang w:val="en-US" w:eastAsia="en-US"/>
              </w:rPr>
              <w:t>~</w:t>
            </w:r>
          </w:p>
        </w:tc>
      </w:tr>
    </w:tbl>
    <w:p w:rsidR="004E59A2" w:rsidRDefault="004E59A2" w:rsidP="00AE70FC">
      <w:pPr>
        <w:rPr>
          <w:rFonts w:eastAsia="ＭＳ 明朝"/>
          <w:sz w:val="22"/>
          <w:lang w:val="en-US"/>
        </w:rPr>
      </w:pPr>
    </w:p>
    <w:p w:rsidR="004E59A2" w:rsidRPr="00A8504F" w:rsidRDefault="004E59A2" w:rsidP="00A8504F">
      <w:pPr>
        <w:spacing w:afterLines="50" w:after="120"/>
        <w:jc w:val="both"/>
        <w:rPr>
          <w:rFonts w:eastAsia="ＭＳ 明朝"/>
          <w:sz w:val="22"/>
          <w:szCs w:val="22"/>
          <w:lang w:val="en-US"/>
        </w:rPr>
      </w:pPr>
      <w:r w:rsidRPr="00A8504F">
        <w:rPr>
          <w:rFonts w:eastAsia="ＭＳ 明朝" w:hint="eastAsia"/>
          <w:sz w:val="22"/>
          <w:szCs w:val="22"/>
          <w:lang w:val="en-US"/>
        </w:rPr>
        <w:t>O</w:t>
      </w:r>
      <w:r w:rsidRPr="00A8504F">
        <w:rPr>
          <w:rFonts w:eastAsia="ＭＳ 明朝"/>
          <w:sz w:val="22"/>
          <w:szCs w:val="22"/>
          <w:lang w:val="en-US"/>
        </w:rPr>
        <w:t>n the other hand, how to provide the control resource set configuration and search space configuration for Type0-PDCCH common search space in other case</w:t>
      </w:r>
      <w:r w:rsidR="00A8504F" w:rsidRPr="00A8504F">
        <w:rPr>
          <w:rFonts w:eastAsia="ＭＳ 明朝"/>
          <w:sz w:val="22"/>
          <w:szCs w:val="22"/>
          <w:lang w:val="en-US"/>
        </w:rPr>
        <w:t>s</w:t>
      </w:r>
      <w:r w:rsidRPr="00A8504F">
        <w:rPr>
          <w:rFonts w:eastAsia="ＭＳ 明朝"/>
          <w:sz w:val="22"/>
          <w:szCs w:val="22"/>
          <w:lang w:val="en-US"/>
        </w:rPr>
        <w:t xml:space="preserve"> (e.g., handover and PSCell addition) is different and is not described in the RAN1 specification.</w:t>
      </w:r>
      <w:r w:rsidR="00A8504F" w:rsidRPr="00A8504F">
        <w:rPr>
          <w:rFonts w:eastAsia="ＭＳ 明朝"/>
          <w:sz w:val="22"/>
          <w:szCs w:val="22"/>
          <w:lang w:val="en-US"/>
        </w:rPr>
        <w:t xml:space="preserve"> Therefore, we propose to clarify this point in Section 13 of TS 38.213</w:t>
      </w:r>
      <w:r w:rsidR="00A8504F">
        <w:rPr>
          <w:rFonts w:eastAsia="ＭＳ 明朝"/>
          <w:sz w:val="22"/>
          <w:szCs w:val="22"/>
          <w:lang w:val="en-US"/>
        </w:rPr>
        <w:t xml:space="preserve"> as well as in Section 4.1</w:t>
      </w:r>
      <w:r w:rsidR="00A8504F" w:rsidRPr="00A8504F">
        <w:rPr>
          <w:rFonts w:eastAsia="ＭＳ 明朝"/>
          <w:sz w:val="22"/>
          <w:szCs w:val="22"/>
          <w:lang w:val="en-US"/>
        </w:rPr>
        <w:t>.</w:t>
      </w:r>
    </w:p>
    <w:p w:rsidR="00A8504F" w:rsidRDefault="00A8504F" w:rsidP="00A8504F">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6</w:t>
      </w:r>
      <w:r>
        <w:rPr>
          <w:rFonts w:eastAsia="游明朝" w:hint="eastAsia"/>
          <w:b/>
          <w:sz w:val="22"/>
          <w:szCs w:val="22"/>
        </w:rPr>
        <w:t xml:space="preserve">: </w:t>
      </w:r>
      <w:r w:rsidRPr="00360EAF">
        <w:rPr>
          <w:rFonts w:eastAsia="游明朝"/>
          <w:b/>
          <w:sz w:val="22"/>
          <w:szCs w:val="22"/>
        </w:rPr>
        <w:t>Following text proposal</w:t>
      </w:r>
      <w:r>
        <w:rPr>
          <w:rFonts w:eastAsia="游明朝" w:hint="eastAsia"/>
          <w:b/>
          <w:sz w:val="22"/>
          <w:szCs w:val="22"/>
        </w:rPr>
        <w:t xml:space="preserve"> is applied to Section </w:t>
      </w:r>
      <w:r>
        <w:rPr>
          <w:rFonts w:eastAsia="游明朝"/>
          <w:b/>
          <w:sz w:val="22"/>
          <w:szCs w:val="22"/>
        </w:rPr>
        <w:t xml:space="preserve">4.1 and </w:t>
      </w:r>
      <w:r>
        <w:rPr>
          <w:rFonts w:eastAsia="游明朝" w:hint="eastAsia"/>
          <w:b/>
          <w:sz w:val="22"/>
          <w:szCs w:val="22"/>
        </w:rPr>
        <w:t>13</w:t>
      </w:r>
      <w:r w:rsidRPr="00360EAF">
        <w:rPr>
          <w:rFonts w:eastAsia="游明朝" w:hint="eastAsia"/>
          <w:b/>
          <w:sz w:val="22"/>
          <w:szCs w:val="22"/>
        </w:rPr>
        <w:t xml:space="preserve"> in TS38.213.</w:t>
      </w:r>
    </w:p>
    <w:tbl>
      <w:tblPr>
        <w:tblStyle w:val="afa"/>
        <w:tblW w:w="0" w:type="auto"/>
        <w:tblLook w:val="04A0" w:firstRow="1" w:lastRow="0" w:firstColumn="1" w:lastColumn="0" w:noHBand="0" w:noVBand="1"/>
      </w:tblPr>
      <w:tblGrid>
        <w:gridCol w:w="9962"/>
      </w:tblGrid>
      <w:tr w:rsidR="00A8504F" w:rsidTr="00A8504F">
        <w:tc>
          <w:tcPr>
            <w:tcW w:w="9962" w:type="dxa"/>
          </w:tcPr>
          <w:p w:rsidR="00A8504F" w:rsidRPr="00A8504F" w:rsidRDefault="00A8504F" w:rsidP="00A8504F">
            <w:pPr>
              <w:keepNext/>
              <w:keepLines/>
              <w:spacing w:before="180"/>
              <w:ind w:left="1134" w:hanging="1134"/>
              <w:outlineLvl w:val="1"/>
              <w:rPr>
                <w:rFonts w:ascii="Arial" w:eastAsia="游明朝" w:hAnsi="Arial"/>
                <w:sz w:val="32"/>
                <w:lang w:eastAsia="en-US"/>
              </w:rPr>
            </w:pPr>
            <w:bookmarkStart w:id="8" w:name="_Toc525657912"/>
            <w:r w:rsidRPr="00A8504F">
              <w:rPr>
                <w:rFonts w:ascii="Arial" w:eastAsia="游明朝" w:hAnsi="Arial"/>
                <w:sz w:val="32"/>
                <w:lang w:eastAsia="en-US"/>
              </w:rPr>
              <w:t>4.1</w:t>
            </w:r>
            <w:r w:rsidRPr="00A8504F">
              <w:rPr>
                <w:rFonts w:ascii="Arial" w:eastAsia="游明朝" w:hAnsi="Arial"/>
                <w:sz w:val="32"/>
                <w:lang w:eastAsia="en-US"/>
              </w:rPr>
              <w:tab/>
              <w:t>Cell search</w:t>
            </w:r>
            <w:bookmarkEnd w:id="8"/>
          </w:p>
          <w:p w:rsidR="00A8504F" w:rsidRDefault="00A8504F" w:rsidP="00A8504F">
            <w:pPr>
              <w:spacing w:afterLines="50" w:after="120"/>
              <w:jc w:val="both"/>
              <w:rPr>
                <w:rFonts w:eastAsia="游明朝"/>
                <w:b/>
                <w:sz w:val="22"/>
                <w:szCs w:val="22"/>
              </w:rPr>
            </w:pPr>
            <w:r>
              <w:rPr>
                <w:rFonts w:eastAsia="游明朝" w:hint="eastAsia"/>
                <w:b/>
                <w:sz w:val="22"/>
                <w:szCs w:val="22"/>
              </w:rPr>
              <w:t>~</w:t>
            </w:r>
          </w:p>
          <w:p w:rsidR="00A8504F" w:rsidRPr="00A8504F" w:rsidRDefault="00A8504F" w:rsidP="00A8504F">
            <w:pPr>
              <w:spacing w:after="160" w:line="259" w:lineRule="auto"/>
              <w:rPr>
                <w:rFonts w:eastAsia="游明朝"/>
                <w:sz w:val="20"/>
                <w:lang w:eastAsia="en-US"/>
              </w:rPr>
            </w:pPr>
            <w:r w:rsidRPr="00A8504F">
              <w:rPr>
                <w:rFonts w:eastAsia="游明朝"/>
                <w:sz w:val="20"/>
                <w:lang w:eastAsia="en-US"/>
              </w:rPr>
              <w:t xml:space="preserve">Upon detection of a SS/PBCH block, the UE determines that a control resource set for Type0-PDCCH common search space, as described in Subclause 13, is present </w:t>
            </w:r>
            <w:r w:rsidR="00FE2A62" w:rsidRPr="00FE2A62">
              <w:rPr>
                <w:rFonts w:eastAsia="游明朝"/>
                <w:color w:val="FF0000"/>
                <w:sz w:val="20"/>
                <w:u w:val="single"/>
                <w:lang w:eastAsia="en-US"/>
              </w:rPr>
              <w:t xml:space="preserve">according to </w:t>
            </w:r>
            <w:r w:rsidRPr="00A8504F">
              <w:rPr>
                <w:rFonts w:eastAsia="游明朝"/>
                <w:i/>
                <w:color w:val="FF0000"/>
                <w:sz w:val="20"/>
                <w:szCs w:val="24"/>
                <w:u w:val="single"/>
                <w:lang w:eastAsia="en-US"/>
              </w:rPr>
              <w:t>MasterInformationBlock</w:t>
            </w:r>
            <w:r w:rsidRPr="00A8504F">
              <w:rPr>
                <w:rFonts w:eastAsia="游明朝"/>
                <w:sz w:val="20"/>
                <w:lang w:eastAsia="en-US"/>
              </w:rPr>
              <w:t xml:space="preserve"> if </w:t>
            </w:r>
            <w:r w:rsidRPr="00A8504F">
              <w:rPr>
                <w:rFonts w:eastAsia="游明朝"/>
                <w:position w:val="-10"/>
                <w:sz w:val="20"/>
                <w:lang w:eastAsia="en-US"/>
              </w:rPr>
              <w:object w:dxaOrig="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6.3pt" o:ole="">
                  <v:imagedata r:id="rId9" o:title=""/>
                </v:shape>
                <o:OLEObject Type="Embed" ProgID="Equation.3" ShapeID="_x0000_i1025" DrawAspect="Content" ObjectID="_1599729440" r:id="rId10"/>
              </w:object>
            </w:r>
            <w:r w:rsidRPr="00A8504F">
              <w:rPr>
                <w:rFonts w:eastAsia="游明朝"/>
                <w:sz w:val="20"/>
                <w:lang w:eastAsia="en-US"/>
              </w:rPr>
              <w:t xml:space="preserve"> [4, TS 38.211] for FR1 or if </w:t>
            </w:r>
            <w:r w:rsidRPr="00A8504F">
              <w:rPr>
                <w:rFonts w:eastAsia="游明朝"/>
                <w:position w:val="-10"/>
                <w:sz w:val="20"/>
                <w:lang w:eastAsia="en-US"/>
              </w:rPr>
              <w:object w:dxaOrig="760" w:dyaOrig="300">
                <v:shape id="_x0000_i1026" type="#_x0000_t75" style="width:38.7pt;height:16.3pt" o:ole="">
                  <v:imagedata r:id="rId11" o:title=""/>
                </v:shape>
                <o:OLEObject Type="Embed" ProgID="Equation.3" ShapeID="_x0000_i1026" DrawAspect="Content" ObjectID="_1599729441" r:id="rId12"/>
              </w:object>
            </w:r>
            <w:r w:rsidRPr="00A8504F">
              <w:rPr>
                <w:rFonts w:eastAsia="游明朝"/>
                <w:sz w:val="20"/>
                <w:lang w:eastAsia="en-US"/>
              </w:rPr>
              <w:t xml:space="preserve"> for FR2. The UE determines that a control resource set for Type0-PDCCH common search space is not present </w:t>
            </w:r>
            <w:r w:rsidR="00FE2A62">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r w:rsidRPr="00A8504F">
              <w:rPr>
                <w:rFonts w:eastAsia="游明朝"/>
                <w:i/>
                <w:color w:val="FF0000"/>
                <w:sz w:val="20"/>
                <w:szCs w:val="24"/>
                <w:u w:val="single"/>
                <w:lang w:eastAsia="en-US"/>
              </w:rPr>
              <w:t>MasterInformationBlock</w:t>
            </w:r>
            <w:r w:rsidRPr="00A8504F">
              <w:rPr>
                <w:rFonts w:eastAsia="游明朝"/>
                <w:color w:val="FF0000"/>
                <w:sz w:val="20"/>
                <w:u w:val="single"/>
                <w:lang w:eastAsia="en-US"/>
              </w:rPr>
              <w:t xml:space="preserve"> </w:t>
            </w:r>
            <w:r w:rsidRPr="00A8504F">
              <w:rPr>
                <w:rFonts w:eastAsia="游明朝"/>
                <w:sz w:val="20"/>
                <w:lang w:eastAsia="en-US"/>
              </w:rPr>
              <w:t xml:space="preserve">if </w:t>
            </w:r>
            <w:r w:rsidRPr="00A8504F">
              <w:rPr>
                <w:rFonts w:eastAsia="游明朝"/>
                <w:position w:val="-10"/>
                <w:sz w:val="20"/>
                <w:lang w:eastAsia="en-US"/>
              </w:rPr>
              <w:object w:dxaOrig="800" w:dyaOrig="300">
                <v:shape id="_x0000_i1027" type="#_x0000_t75" style="width:39.4pt;height:16.3pt" o:ole="">
                  <v:imagedata r:id="rId13" o:title=""/>
                </v:shape>
                <o:OLEObject Type="Embed" ProgID="Equation.3" ShapeID="_x0000_i1027" DrawAspect="Content" ObjectID="_1599729442" r:id="rId14"/>
              </w:object>
            </w:r>
            <w:r w:rsidRPr="00A8504F">
              <w:rPr>
                <w:rFonts w:eastAsia="游明朝"/>
                <w:sz w:val="20"/>
                <w:lang w:eastAsia="en-US"/>
              </w:rPr>
              <w:t xml:space="preserve"> for FR1 or if </w:t>
            </w:r>
            <w:r w:rsidRPr="00A8504F">
              <w:rPr>
                <w:rFonts w:eastAsia="游明朝"/>
                <w:position w:val="-10"/>
                <w:sz w:val="20"/>
                <w:lang w:eastAsia="en-US"/>
              </w:rPr>
              <w:object w:dxaOrig="760" w:dyaOrig="300">
                <v:shape id="_x0000_i1028" type="#_x0000_t75" style="width:38.7pt;height:16.3pt" o:ole="">
                  <v:imagedata r:id="rId15" o:title=""/>
                </v:shape>
                <o:OLEObject Type="Embed" ProgID="Equation.3" ShapeID="_x0000_i1028" DrawAspect="Content" ObjectID="_1599729443" r:id="rId16"/>
              </w:object>
            </w:r>
            <w:r w:rsidRPr="00A8504F">
              <w:rPr>
                <w:rFonts w:eastAsia="游明朝"/>
                <w:sz w:val="20"/>
                <w:lang w:eastAsia="en-US"/>
              </w:rPr>
              <w:t xml:space="preserve"> for FR2</w:t>
            </w:r>
            <w:r w:rsidR="00FE2A62" w:rsidRPr="00FE2A62">
              <w:rPr>
                <w:rFonts w:eastAsia="游明朝"/>
                <w:color w:val="FF0000"/>
                <w:sz w:val="20"/>
                <w:u w:val="single"/>
                <w:lang w:eastAsia="en-US"/>
              </w:rPr>
              <w:t xml:space="preserve">, but may present </w:t>
            </w:r>
            <w:r w:rsidR="00FE2A62">
              <w:rPr>
                <w:rFonts w:eastAsia="游明朝"/>
                <w:color w:val="FF0000"/>
                <w:sz w:val="20"/>
                <w:u w:val="single"/>
                <w:lang w:eastAsia="en-US"/>
              </w:rPr>
              <w:t>according to</w:t>
            </w:r>
            <w:r w:rsidR="00FE2A62" w:rsidRPr="00A8504F">
              <w:rPr>
                <w:rFonts w:eastAsia="游明朝"/>
                <w:color w:val="FF0000"/>
                <w:sz w:val="20"/>
                <w:u w:val="single"/>
                <w:lang w:eastAsia="en-US"/>
              </w:rPr>
              <w:t xml:space="preserve"> </w:t>
            </w:r>
            <w:r w:rsidR="00FE2A62" w:rsidRPr="00A8504F">
              <w:rPr>
                <w:rFonts w:eastAsia="游明朝"/>
                <w:i/>
                <w:color w:val="FF0000"/>
                <w:sz w:val="20"/>
                <w:u w:val="single"/>
                <w:lang w:eastAsia="en-US"/>
              </w:rPr>
              <w:t>PDCCH-ConfigCom</w:t>
            </w:r>
            <w:r w:rsidR="00FE2A62">
              <w:rPr>
                <w:rFonts w:eastAsia="游明朝"/>
                <w:i/>
                <w:color w:val="FF0000"/>
                <w:sz w:val="20"/>
                <w:u w:val="single"/>
                <w:lang w:eastAsia="en-US"/>
              </w:rPr>
              <w:t>m</w:t>
            </w:r>
            <w:r w:rsidR="00FE2A62" w:rsidRPr="00A8504F">
              <w:rPr>
                <w:rFonts w:eastAsia="游明朝"/>
                <w:i/>
                <w:color w:val="FF0000"/>
                <w:sz w:val="20"/>
                <w:u w:val="single"/>
                <w:lang w:eastAsia="en-US"/>
              </w:rPr>
              <w:t>on</w:t>
            </w:r>
            <w:r w:rsidRPr="00A8504F">
              <w:rPr>
                <w:rFonts w:eastAsia="游明朝"/>
                <w:sz w:val="20"/>
                <w:lang w:eastAsia="en-US"/>
              </w:rPr>
              <w:t>.</w:t>
            </w:r>
            <w:r w:rsidRPr="00A8504F">
              <w:rPr>
                <w:rFonts w:eastAsia="游明朝"/>
                <w:sz w:val="20"/>
                <w:szCs w:val="24"/>
                <w:lang w:eastAsia="en-US"/>
              </w:rPr>
              <w:t xml:space="preserve"> </w:t>
            </w:r>
          </w:p>
          <w:p w:rsidR="00A8504F" w:rsidRDefault="00A8504F" w:rsidP="00A8504F">
            <w:pPr>
              <w:spacing w:afterLines="50" w:after="120"/>
              <w:jc w:val="both"/>
              <w:rPr>
                <w:rFonts w:eastAsia="游明朝"/>
                <w:b/>
                <w:sz w:val="22"/>
                <w:szCs w:val="22"/>
              </w:rPr>
            </w:pPr>
            <w:r>
              <w:rPr>
                <w:rFonts w:eastAsia="游明朝" w:hint="eastAsia"/>
                <w:b/>
                <w:sz w:val="22"/>
                <w:szCs w:val="22"/>
              </w:rPr>
              <w:t>~</w:t>
            </w:r>
          </w:p>
        </w:tc>
      </w:tr>
      <w:tr w:rsidR="00A8504F" w:rsidTr="00A8504F">
        <w:tc>
          <w:tcPr>
            <w:tcW w:w="9962" w:type="dxa"/>
          </w:tcPr>
          <w:p w:rsidR="00A8504F" w:rsidRPr="004E59A2" w:rsidRDefault="00A8504F" w:rsidP="00A8504F">
            <w:pPr>
              <w:keepNext/>
              <w:keepLines/>
              <w:pBdr>
                <w:top w:val="single" w:sz="12" w:space="3" w:color="auto"/>
              </w:pBdr>
              <w:spacing w:before="240"/>
              <w:ind w:left="1134" w:hanging="1134"/>
              <w:outlineLvl w:val="0"/>
              <w:rPr>
                <w:rFonts w:ascii="Arial" w:eastAsia="ＭＳ 明朝"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游明朝" w:hAnsi="Arial"/>
                <w:sz w:val="36"/>
                <w:lang w:eastAsia="en-US"/>
              </w:rPr>
              <w:tab/>
            </w:r>
            <w:r w:rsidRPr="004E59A2">
              <w:rPr>
                <w:rFonts w:ascii="Arial" w:eastAsia="ＭＳ 明朝" w:hAnsi="Arial"/>
                <w:sz w:val="36"/>
              </w:rPr>
              <w:t>UE procedure for monitoring Type0-PDCCH common search space</w:t>
            </w:r>
            <w:r w:rsidRPr="004E59A2">
              <w:rPr>
                <w:rFonts w:ascii="Arial" w:eastAsia="ＭＳ 明朝" w:hAnsi="Arial" w:hint="eastAsia"/>
                <w:sz w:val="36"/>
              </w:rPr>
              <w:t xml:space="preserve"> </w:t>
            </w:r>
          </w:p>
          <w:p w:rsidR="00A8504F" w:rsidRDefault="00A8504F" w:rsidP="00A8504F">
            <w:pPr>
              <w:rPr>
                <w:rFonts w:eastAsia="游明朝"/>
                <w:sz w:val="20"/>
                <w:lang w:val="en-US" w:eastAsia="en-US"/>
              </w:rPr>
            </w:pPr>
            <w:r w:rsidRPr="004E59A2">
              <w:rPr>
                <w:rFonts w:eastAsia="游明朝"/>
                <w:sz w:val="20"/>
                <w:lang w:eastAsia="en-US"/>
              </w:rPr>
              <w:t xml:space="preserve">If during cell search a UE determines </w:t>
            </w:r>
            <w:r w:rsidRPr="004E59A2">
              <w:rPr>
                <w:rFonts w:eastAsia="游明朝"/>
                <w:sz w:val="20"/>
                <w:szCs w:val="24"/>
                <w:lang w:eastAsia="en-US"/>
              </w:rPr>
              <w:t>that a control resource set for Type0-PDCCH common search space is present</w:t>
            </w:r>
            <w:r>
              <w:rPr>
                <w:rFonts w:eastAsia="游明朝"/>
                <w:sz w:val="20"/>
                <w:szCs w:val="24"/>
                <w:lang w:eastAsia="en-US"/>
              </w:rPr>
              <w:t xml:space="preserve"> </w:t>
            </w:r>
            <w:r w:rsidR="00FE2A62">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r w:rsidRPr="00A8504F">
              <w:rPr>
                <w:rFonts w:eastAsia="游明朝"/>
                <w:i/>
                <w:color w:val="FF0000"/>
                <w:sz w:val="20"/>
                <w:szCs w:val="24"/>
                <w:u w:val="single"/>
                <w:lang w:eastAsia="en-US"/>
              </w:rPr>
              <w:t>MasterInformationBlock</w:t>
            </w:r>
            <w:r w:rsidRPr="004E59A2">
              <w:rPr>
                <w:rFonts w:eastAsia="游明朝"/>
                <w:sz w:val="20"/>
                <w:szCs w:val="24"/>
                <w:lang w:eastAsia="en-US"/>
              </w:rPr>
              <w:t>, as described in Subclause 4.1,</w:t>
            </w:r>
            <w:r w:rsidRPr="004E59A2">
              <w:rPr>
                <w:rFonts w:eastAsia="游明朝"/>
                <w:sz w:val="20"/>
                <w:lang w:val="en-US" w:eastAsia="en-US"/>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sz w:val="20"/>
                <w:lang w:eastAsia="en-US"/>
              </w:rPr>
              <w:t>pdcch-ConfigSIB1</w:t>
            </w:r>
            <w:r w:rsidRPr="004E59A2">
              <w:rPr>
                <w:rFonts w:eastAsia="游明朝"/>
                <w:sz w:val="20"/>
                <w:lang w:val="en-US" w:eastAsia="en-US"/>
              </w:rPr>
              <w:t xml:space="preserve"> as described in Tables 13-1 through 13-10 and determines PDCCH monitoring occasions from the four least significant bits of </w:t>
            </w:r>
            <w:r w:rsidRPr="004E59A2">
              <w:rPr>
                <w:rFonts w:eastAsia="游明朝"/>
                <w:i/>
                <w:sz w:val="20"/>
                <w:lang w:eastAsia="en-US"/>
              </w:rPr>
              <w:t>pdcch-ConfigSIB1</w:t>
            </w:r>
            <w:r w:rsidRPr="004E59A2">
              <w:rPr>
                <w:rFonts w:eastAsia="游明朝"/>
                <w:sz w:val="20"/>
                <w:lang w:val="en-US" w:eastAsia="en-US"/>
              </w:rPr>
              <w:t xml:space="preserve">, </w:t>
            </w:r>
            <w:r w:rsidRPr="004E59A2">
              <w:rPr>
                <w:rFonts w:eastAsia="ＭＳ 明朝"/>
                <w:sz w:val="20"/>
                <w:lang w:eastAsia="en-US"/>
              </w:rPr>
              <w:t xml:space="preserve">included in </w:t>
            </w:r>
            <w:r w:rsidRPr="004E59A2">
              <w:rPr>
                <w:rFonts w:eastAsia="游明朝"/>
                <w:i/>
                <w:sz w:val="20"/>
                <w:lang w:eastAsia="en-US"/>
              </w:rPr>
              <w:t>MasterInformationBlock</w:t>
            </w:r>
            <w:r w:rsidRPr="004E59A2">
              <w:rPr>
                <w:rFonts w:eastAsia="游明朝"/>
                <w:sz w:val="20"/>
                <w:lang w:eastAsia="en-US"/>
              </w:rPr>
              <w:t xml:space="preserve">, </w:t>
            </w:r>
            <w:r w:rsidRPr="004E59A2">
              <w:rPr>
                <w:rFonts w:eastAsia="游明朝"/>
                <w:sz w:val="20"/>
                <w:lang w:val="en-US" w:eastAsia="en-US"/>
              </w:rPr>
              <w:t>as described in Tables 13-11 through 13-15.</w:t>
            </w:r>
          </w:p>
          <w:p w:rsidR="00A8504F" w:rsidRPr="00A8504F" w:rsidRDefault="00A8504F" w:rsidP="00A8504F">
            <w:pPr>
              <w:textAlignment w:val="bottom"/>
              <w:rPr>
                <w:color w:val="FF0000"/>
                <w:sz w:val="20"/>
                <w:u w:val="single"/>
                <w:lang w:val="en-US"/>
              </w:rPr>
            </w:pPr>
            <w:r w:rsidRPr="00A8504F">
              <w:rPr>
                <w:color w:val="FF0000"/>
                <w:sz w:val="20"/>
                <w:u w:val="single"/>
              </w:rPr>
              <w:t>If a UE determines that a control resource set for Type0-PDCCH common s</w:t>
            </w:r>
            <w:r w:rsidR="00FE2A62">
              <w:rPr>
                <w:color w:val="FF0000"/>
                <w:sz w:val="20"/>
                <w:u w:val="single"/>
              </w:rPr>
              <w:t>earch space is present according to</w:t>
            </w:r>
            <w:r w:rsidRPr="00A8504F">
              <w:rPr>
                <w:color w:val="FF0000"/>
                <w:sz w:val="20"/>
                <w:u w:val="single"/>
              </w:rPr>
              <w:t xml:space="preserve"> </w:t>
            </w:r>
            <w:r w:rsidRPr="00A8504F">
              <w:rPr>
                <w:i/>
                <w:color w:val="FF0000"/>
                <w:sz w:val="20"/>
                <w:u w:val="single"/>
              </w:rPr>
              <w:t>PDCCH-ConfigCommon</w:t>
            </w:r>
            <w:r w:rsidRPr="00A8504F">
              <w:rPr>
                <w:color w:val="FF0000"/>
                <w:sz w:val="20"/>
                <w:u w:val="single"/>
              </w:rPr>
              <w:t>, as described in Subclause 4.1,</w:t>
            </w:r>
            <w:r w:rsidRPr="00A8504F">
              <w:rPr>
                <w:color w:val="FF0000"/>
                <w:sz w:val="20"/>
                <w:u w:val="single"/>
                <w:lang w:val="en-US"/>
              </w:rPr>
              <w:t xml:space="preserve"> the UE determines a number of consecutive resource blocks and a number of consecutive symbols for the control resource set of the Type0-PDCCH common search space from </w:t>
            </w:r>
            <w:r w:rsidRPr="00A8504F">
              <w:rPr>
                <w:i/>
                <w:color w:val="FF0000"/>
                <w:sz w:val="20"/>
                <w:u w:val="single"/>
                <w:lang w:val="en-US"/>
              </w:rPr>
              <w:t>controlResourcesetZero</w:t>
            </w:r>
            <w:r w:rsidRPr="00A8504F">
              <w:rPr>
                <w:color w:val="FF0000"/>
                <w:sz w:val="20"/>
                <w:u w:val="single"/>
              </w:rPr>
              <w:t>,</w:t>
            </w:r>
            <w:r w:rsidRPr="00A8504F">
              <w:rPr>
                <w:color w:val="FF0000"/>
                <w:sz w:val="20"/>
                <w:u w:val="single"/>
                <w:lang w:val="en-US"/>
              </w:rPr>
              <w:t xml:space="preserve"> as described in Tables 13-1 through 13-10, and determines PDCCH monitoring occasions from </w:t>
            </w:r>
            <w:r w:rsidRPr="00A8504F">
              <w:rPr>
                <w:i/>
                <w:color w:val="FF0000"/>
                <w:sz w:val="20"/>
                <w:u w:val="single"/>
                <w:lang w:val="en-US"/>
              </w:rPr>
              <w:t>searchSpaceZero</w:t>
            </w:r>
            <w:r w:rsidRPr="00A8504F">
              <w:rPr>
                <w:color w:val="FF0000"/>
                <w:sz w:val="20"/>
                <w:u w:val="single"/>
                <w:lang w:val="en-US"/>
              </w:rPr>
              <w:t xml:space="preserve">, </w:t>
            </w:r>
            <w:r w:rsidRPr="00A8504F">
              <w:rPr>
                <w:rFonts w:eastAsia="ＭＳ 明朝"/>
                <w:color w:val="FF0000"/>
                <w:sz w:val="20"/>
                <w:u w:val="single"/>
              </w:rPr>
              <w:t xml:space="preserve">included in </w:t>
            </w:r>
            <w:r w:rsidRPr="00A8504F">
              <w:rPr>
                <w:i/>
                <w:color w:val="FF0000"/>
                <w:sz w:val="20"/>
                <w:u w:val="single"/>
              </w:rPr>
              <w:t>PDCCH-ConfigCommon</w:t>
            </w:r>
            <w:r w:rsidRPr="00A8504F">
              <w:rPr>
                <w:color w:val="FF0000"/>
                <w:sz w:val="20"/>
                <w:u w:val="single"/>
              </w:rPr>
              <w:t xml:space="preserve">, </w:t>
            </w:r>
            <w:r w:rsidRPr="00A8504F">
              <w:rPr>
                <w:color w:val="FF0000"/>
                <w:sz w:val="20"/>
                <w:u w:val="single"/>
                <w:lang w:val="en-US"/>
              </w:rPr>
              <w:t>as described in Tables 13-11 through 13-15.</w:t>
            </w:r>
          </w:p>
          <w:p w:rsidR="00A8504F" w:rsidRDefault="00A8504F" w:rsidP="00A8504F">
            <w:pPr>
              <w:rPr>
                <w:rFonts w:eastAsia="ＭＳ 明朝"/>
                <w:b/>
                <w:sz w:val="22"/>
              </w:rPr>
            </w:pPr>
            <w:r>
              <w:rPr>
                <w:rFonts w:eastAsia="游明朝"/>
                <w:sz w:val="20"/>
                <w:lang w:val="en-US" w:eastAsia="en-US"/>
              </w:rPr>
              <w:t>~</w:t>
            </w:r>
          </w:p>
        </w:tc>
      </w:tr>
    </w:tbl>
    <w:p w:rsidR="004E59A2" w:rsidRPr="00A8504F" w:rsidRDefault="004E59A2" w:rsidP="00AE70FC">
      <w:pPr>
        <w:rPr>
          <w:rFonts w:eastAsia="ＭＳ 明朝"/>
          <w:b/>
          <w:sz w:val="22"/>
        </w:rPr>
      </w:pPr>
    </w:p>
    <w:p w:rsidR="00A8504F" w:rsidRPr="004E59A2" w:rsidRDefault="00A8504F"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further on </w:t>
      </w:r>
      <w:r w:rsidR="00E15F38" w:rsidRPr="001012F3">
        <w:rPr>
          <w:rFonts w:eastAsia="ＭＳ 明朝" w:hint="eastAsia"/>
          <w:sz w:val="22"/>
          <w:szCs w:val="22"/>
          <w:lang w:val="en-US"/>
        </w:rPr>
        <w:t xml:space="preserve">the remaining issues </w:t>
      </w:r>
      <w:r w:rsidR="00E15F38">
        <w:rPr>
          <w:rFonts w:eastAsia="ＭＳ 明朝" w:hint="eastAsia"/>
          <w:sz w:val="22"/>
          <w:szCs w:val="22"/>
          <w:lang w:val="en-US"/>
        </w:rPr>
        <w:t xml:space="preserve">regarding </w:t>
      </w:r>
      <w:r w:rsidR="0059402C">
        <w:rPr>
          <w:rFonts w:eastAsia="ＭＳ 明朝"/>
          <w:sz w:val="22"/>
          <w:szCs w:val="22"/>
          <w:lang w:val="en-US"/>
        </w:rPr>
        <w:t xml:space="preserve">downlink signals and channels for </w:t>
      </w:r>
      <w:r w:rsidR="00E15F38">
        <w:rPr>
          <w:rFonts w:eastAsia="ＭＳ 明朝" w:hint="eastAsia"/>
          <w:sz w:val="22"/>
          <w:szCs w:val="22"/>
          <w:lang w:val="en-US"/>
        </w:rPr>
        <w:t xml:space="preserve">NR </w:t>
      </w:r>
      <w:r w:rsidR="0059402C">
        <w:rPr>
          <w:rFonts w:eastAsia="ＭＳ 明朝"/>
          <w:sz w:val="22"/>
          <w:szCs w:val="22"/>
          <w:lang w:val="en-US"/>
        </w:rPr>
        <w:t>initial access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A746C6" w:rsidRPr="00360EAF" w:rsidRDefault="00A746C6" w:rsidP="00A746C6">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1</w:t>
      </w:r>
      <w:r>
        <w:rPr>
          <w:rFonts w:eastAsia="游明朝" w:hint="eastAsia"/>
          <w:b/>
          <w:sz w:val="22"/>
          <w:szCs w:val="22"/>
        </w:rPr>
        <w:t xml:space="preserve">: </w:t>
      </w:r>
      <w:r w:rsidRPr="00360EAF">
        <w:rPr>
          <w:rFonts w:eastAsia="游明朝"/>
          <w:b/>
          <w:sz w:val="22"/>
          <w:szCs w:val="22"/>
        </w:rPr>
        <w:t>F</w:t>
      </w:r>
      <w:r>
        <w:rPr>
          <w:rFonts w:eastAsia="游明朝"/>
          <w:b/>
          <w:sz w:val="22"/>
          <w:szCs w:val="22"/>
        </w:rPr>
        <w:t xml:space="preserve">or FR1 intra-band CA case, whether </w:t>
      </w:r>
      <w:r w:rsidRPr="00825AAF">
        <w:rPr>
          <w:rFonts w:eastAsia="游明朝"/>
          <w:b/>
          <w:sz w:val="22"/>
          <w:szCs w:val="22"/>
        </w:rPr>
        <w:t>UE is not expected to be configured with different subcarrier spacing of SS/PBCH blocks for cells</w:t>
      </w:r>
      <w:r>
        <w:rPr>
          <w:rFonts w:eastAsia="游明朝"/>
          <w:b/>
          <w:sz w:val="22"/>
          <w:szCs w:val="22"/>
        </w:rPr>
        <w:t xml:space="preserve"> in intra-band CA or not should be carefully discussed.</w:t>
      </w:r>
    </w:p>
    <w:p w:rsidR="00A746C6" w:rsidRPr="00360EAF" w:rsidRDefault="00A746C6" w:rsidP="00A746C6">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 xml:space="preserve">: </w:t>
      </w:r>
      <w:r w:rsidRPr="00360EAF">
        <w:rPr>
          <w:rFonts w:eastAsia="游明朝"/>
          <w:b/>
          <w:sz w:val="22"/>
          <w:szCs w:val="22"/>
        </w:rPr>
        <w:t>Following text proposal</w:t>
      </w:r>
      <w:r>
        <w:rPr>
          <w:rFonts w:eastAsia="游明朝" w:hint="eastAsia"/>
          <w:b/>
          <w:sz w:val="22"/>
          <w:szCs w:val="22"/>
        </w:rPr>
        <w:t xml:space="preserve"> is applied to Section 10.1</w:t>
      </w:r>
      <w:r w:rsidRPr="00360EAF">
        <w:rPr>
          <w:rFonts w:eastAsia="游明朝" w:hint="eastAsia"/>
          <w:b/>
          <w:sz w:val="22"/>
          <w:szCs w:val="22"/>
        </w:rPr>
        <w:t xml:space="preserve"> in TS38.213.</w:t>
      </w:r>
    </w:p>
    <w:tbl>
      <w:tblPr>
        <w:tblStyle w:val="afa"/>
        <w:tblW w:w="0" w:type="auto"/>
        <w:tblLook w:val="04A0" w:firstRow="1" w:lastRow="0" w:firstColumn="1" w:lastColumn="0" w:noHBand="0" w:noVBand="1"/>
      </w:tblPr>
      <w:tblGrid>
        <w:gridCol w:w="9962"/>
      </w:tblGrid>
      <w:tr w:rsidR="00A746C6" w:rsidTr="00A746C6">
        <w:tc>
          <w:tcPr>
            <w:tcW w:w="9962" w:type="dxa"/>
          </w:tcPr>
          <w:p w:rsidR="00A746C6" w:rsidRPr="00B916EC" w:rsidRDefault="00A746C6" w:rsidP="005633C8">
            <w:pPr>
              <w:pStyle w:val="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A746C6" w:rsidRPr="004E53AA" w:rsidRDefault="00A746C6" w:rsidP="005633C8">
            <w:pPr>
              <w:spacing w:afterLines="50" w:after="120"/>
              <w:jc w:val="both"/>
              <w:rPr>
                <w:rFonts w:eastAsiaTheme="minorEastAsia"/>
                <w:sz w:val="22"/>
              </w:rPr>
            </w:pPr>
            <w:r>
              <w:rPr>
                <w:rFonts w:eastAsiaTheme="minorEastAsia"/>
                <w:sz w:val="22"/>
              </w:rPr>
              <w:t>~</w:t>
            </w:r>
          </w:p>
          <w:p w:rsidR="00A746C6" w:rsidRDefault="00A746C6" w:rsidP="005633C8">
            <w:pPr>
              <w:spacing w:afterLines="50" w:after="120"/>
              <w:jc w:val="both"/>
              <w:rPr>
                <w:rFonts w:eastAsia="游明朝"/>
                <w:sz w:val="20"/>
                <w:lang w:eastAsia="en-US"/>
              </w:rPr>
            </w:pPr>
            <w:r w:rsidRPr="004E53AA">
              <w:rPr>
                <w:rFonts w:eastAsia="游明朝"/>
                <w:sz w:val="20"/>
                <w:lang w:val="en-US" w:eastAsia="en-US"/>
              </w:rPr>
              <w:t xml:space="preserve">If a UE is not provided </w:t>
            </w:r>
            <w:r w:rsidRPr="004E53AA">
              <w:rPr>
                <w:rFonts w:eastAsia="游明朝"/>
                <w:sz w:val="20"/>
                <w:lang w:eastAsia="en-US"/>
              </w:rPr>
              <w:t>higher layer parameter</w:t>
            </w:r>
            <w:r w:rsidRPr="004E53AA">
              <w:rPr>
                <w:rFonts w:eastAsia="游明朝"/>
                <w:sz w:val="20"/>
                <w:lang w:val="en-US" w:eastAsia="en-US"/>
              </w:rPr>
              <w:t xml:space="preserve"> </w:t>
            </w:r>
            <w:r w:rsidRPr="004E53AA">
              <w:rPr>
                <w:rFonts w:eastAsia="游明朝"/>
                <w:i/>
                <w:iCs/>
                <w:sz w:val="20"/>
                <w:lang w:val="en-US" w:eastAsia="x-none"/>
              </w:rPr>
              <w:t>searchSpace-SIB1</w:t>
            </w:r>
            <w:r w:rsidRPr="004E53AA">
              <w:rPr>
                <w:rFonts w:eastAsia="游明朝"/>
                <w:sz w:val="20"/>
                <w:lang w:val="en-US" w:eastAsia="en-US"/>
              </w:rPr>
              <w:t xml:space="preserve"> for Type0-PDCCH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val="en-US" w:eastAsia="en-US"/>
              </w:rPr>
              <w:t xml:space="preserve">, the UE </w:t>
            </w:r>
            <w:r>
              <w:rPr>
                <w:rFonts w:eastAsia="游明朝"/>
                <w:color w:val="FF0000"/>
                <w:sz w:val="20"/>
                <w:lang w:val="en-US" w:eastAsia="en-US"/>
              </w:rPr>
              <w:t xml:space="preserve">does not monitor </w:t>
            </w:r>
            <w:r w:rsidRPr="0059402C">
              <w:rPr>
                <w:rFonts w:eastAsia="游明朝"/>
                <w:color w:val="FF0000"/>
                <w:sz w:val="20"/>
                <w:lang w:val="en-US" w:eastAsia="en-US"/>
              </w:rPr>
              <w:t xml:space="preserve">the PDCCH candidate for a Type0-PDCCH common search space </w:t>
            </w:r>
            <w:r>
              <w:rPr>
                <w:rFonts w:eastAsia="游明朝"/>
                <w:color w:val="FF0000"/>
                <w:sz w:val="20"/>
                <w:lang w:val="en-US" w:eastAsia="en-US"/>
              </w:rPr>
              <w:t>on the BWP</w:t>
            </w:r>
            <w:r w:rsidRPr="005603EC">
              <w:rPr>
                <w:rFonts w:eastAsia="游明朝"/>
                <w:strike/>
                <w:color w:val="FF0000"/>
                <w:sz w:val="20"/>
                <w:lang w:val="en-US" w:eastAsia="en-US"/>
              </w:rPr>
              <w:t>determines a control resource set and PDCCH monitoring occasions for Type0-PDCCH common search space set as described in Subclause 13</w:t>
            </w:r>
            <w:r w:rsidRPr="004E53AA">
              <w:rPr>
                <w:rFonts w:eastAsia="游明朝"/>
                <w:sz w:val="20"/>
                <w:lang w:eastAsia="en-US"/>
              </w:rPr>
              <w:t>.</w:t>
            </w:r>
          </w:p>
          <w:p w:rsidR="00A746C6" w:rsidRDefault="00A746C6" w:rsidP="005633C8">
            <w:pPr>
              <w:spacing w:afterLines="50" w:after="120"/>
              <w:jc w:val="both"/>
              <w:rPr>
                <w:rFonts w:eastAsia="游明朝"/>
                <w:sz w:val="20"/>
                <w:lang w:eastAsia="en-US"/>
              </w:rPr>
            </w:pPr>
            <w:r>
              <w:rPr>
                <w:rFonts w:eastAsia="游明朝"/>
                <w:sz w:val="20"/>
                <w:lang w:eastAsia="en-US"/>
              </w:rPr>
              <w:t>~</w:t>
            </w:r>
          </w:p>
          <w:p w:rsidR="00A746C6" w:rsidRDefault="00A746C6" w:rsidP="005633C8">
            <w:pPr>
              <w:spacing w:afterLines="50" w:after="120"/>
              <w:jc w:val="both"/>
              <w:rPr>
                <w:rFonts w:eastAsia="游明朝"/>
                <w:sz w:val="20"/>
                <w:lang w:eastAsia="en-US"/>
              </w:rPr>
            </w:pPr>
            <w:r w:rsidRPr="004E53AA">
              <w:rPr>
                <w:rFonts w:eastAsia="游明朝"/>
                <w:sz w:val="20"/>
                <w:lang w:eastAsia="en-US"/>
              </w:rPr>
              <w:t xml:space="preserve">If the UE is not provided higher layer parameter </w:t>
            </w:r>
            <w:r w:rsidRPr="004E53AA">
              <w:rPr>
                <w:rFonts w:eastAsia="游明朝"/>
                <w:i/>
                <w:sz w:val="20"/>
                <w:lang w:eastAsia="en-US"/>
              </w:rPr>
              <w:t>searchSpaceOtherSystemInformation</w:t>
            </w:r>
            <w:r w:rsidRPr="004E53AA">
              <w:rPr>
                <w:rFonts w:eastAsia="游明朝"/>
                <w:sz w:val="20"/>
                <w:lang w:eastAsia="en-US"/>
              </w:rPr>
              <w:t xml:space="preserve"> for Type0A-PDCCH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eastAsia="en-US"/>
              </w:rPr>
              <w:t xml:space="preserve">, </w:t>
            </w:r>
            <w:r w:rsidRPr="0059402C">
              <w:rPr>
                <w:rFonts w:eastAsia="游明朝"/>
                <w:color w:val="FF0000"/>
                <w:sz w:val="20"/>
                <w:lang w:val="en-US" w:eastAsia="en-US"/>
              </w:rPr>
              <w:t xml:space="preserve">the UE </w:t>
            </w:r>
            <w:r>
              <w:rPr>
                <w:rFonts w:eastAsia="游明朝"/>
                <w:color w:val="FF0000"/>
                <w:sz w:val="20"/>
                <w:lang w:val="en-US" w:eastAsia="en-US"/>
              </w:rPr>
              <w:t xml:space="preserve">does not monitor </w:t>
            </w:r>
            <w:r w:rsidRPr="0059402C">
              <w:rPr>
                <w:rFonts w:eastAsia="游明朝"/>
                <w:color w:val="FF0000"/>
                <w:sz w:val="20"/>
                <w:lang w:val="en-US" w:eastAsia="en-US"/>
              </w:rPr>
              <w:t>the PDCCH candidate for a Type0</w:t>
            </w:r>
            <w:r>
              <w:rPr>
                <w:rFonts w:eastAsia="游明朝"/>
                <w:color w:val="FF0000"/>
                <w:sz w:val="20"/>
                <w:lang w:val="en-US" w:eastAsia="en-US"/>
              </w:rPr>
              <w:t>A</w:t>
            </w:r>
            <w:r w:rsidRPr="0059402C">
              <w:rPr>
                <w:rFonts w:eastAsia="游明朝"/>
                <w:color w:val="FF0000"/>
                <w:sz w:val="20"/>
                <w:lang w:val="en-US" w:eastAsia="en-US"/>
              </w:rPr>
              <w:t xml:space="preserve">-PDCCH common search space </w:t>
            </w:r>
            <w:r>
              <w:rPr>
                <w:rFonts w:eastAsia="游明朝"/>
                <w:color w:val="FF0000"/>
                <w:sz w:val="20"/>
                <w:lang w:val="en-US" w:eastAsia="en-US"/>
              </w:rPr>
              <w:t>on the BWP</w:t>
            </w:r>
            <w:r w:rsidRPr="0059402C">
              <w:rPr>
                <w:rFonts w:eastAsia="游明朝"/>
                <w:strike/>
                <w:color w:val="FF0000"/>
                <w:sz w:val="20"/>
                <w:lang w:eastAsia="en-US"/>
              </w:rPr>
              <w:t>the Type0A-PDCCH common search space set is same as the Type0-PDCCH common search space set</w:t>
            </w:r>
            <w:r w:rsidRPr="004E53AA">
              <w:rPr>
                <w:rFonts w:eastAsia="游明朝"/>
                <w:sz w:val="20"/>
                <w:lang w:eastAsia="en-US"/>
              </w:rPr>
              <w:t>.</w:t>
            </w:r>
          </w:p>
          <w:p w:rsidR="00A746C6" w:rsidRDefault="00A746C6" w:rsidP="005633C8">
            <w:pPr>
              <w:spacing w:afterLines="50" w:after="120"/>
              <w:jc w:val="both"/>
              <w:rPr>
                <w:rFonts w:eastAsia="游明朝"/>
                <w:sz w:val="20"/>
                <w:lang w:eastAsia="en-US"/>
              </w:rPr>
            </w:pPr>
            <w:r>
              <w:rPr>
                <w:rFonts w:eastAsia="游明朝"/>
                <w:sz w:val="20"/>
                <w:lang w:eastAsia="en-US"/>
              </w:rPr>
              <w:t>~</w:t>
            </w:r>
          </w:p>
          <w:p w:rsidR="00A746C6" w:rsidRDefault="00A746C6" w:rsidP="005633C8">
            <w:pPr>
              <w:spacing w:afterLines="50" w:after="120"/>
              <w:jc w:val="both"/>
              <w:rPr>
                <w:rFonts w:eastAsia="游明朝"/>
                <w:sz w:val="20"/>
                <w:lang w:eastAsia="en-US"/>
              </w:rPr>
            </w:pPr>
            <w:r w:rsidRPr="004E53AA">
              <w:rPr>
                <w:rFonts w:eastAsia="游明朝"/>
                <w:sz w:val="20"/>
                <w:lang w:eastAsia="en-US"/>
              </w:rPr>
              <w:t xml:space="preserve">If a UE is not provided higher layer parameter </w:t>
            </w:r>
            <w:r w:rsidRPr="004E53AA">
              <w:rPr>
                <w:rFonts w:eastAsia="游明朝"/>
                <w:i/>
                <w:sz w:val="20"/>
                <w:lang w:val="en-US" w:eastAsia="en-US"/>
              </w:rPr>
              <w:t>pagingSearchSpace</w:t>
            </w:r>
            <w:r w:rsidRPr="004E53AA">
              <w:rPr>
                <w:rFonts w:eastAsia="游明朝"/>
                <w:sz w:val="20"/>
                <w:lang w:eastAsia="en-US"/>
              </w:rPr>
              <w:t xml:space="preserve"> for Type2-PDCCH common search space set</w:t>
            </w:r>
            <w:r w:rsidRPr="005603EC">
              <w:rPr>
                <w:rFonts w:eastAsia="游明朝"/>
                <w:color w:val="FF0000"/>
                <w:sz w:val="20"/>
                <w:u w:val="single"/>
                <w:lang w:val="en-US" w:eastAsia="en-US"/>
              </w:rPr>
              <w:t xml:space="preserve"> for a configured BWP</w:t>
            </w:r>
            <w:r w:rsidRPr="004E53AA">
              <w:rPr>
                <w:rFonts w:eastAsia="游明朝"/>
                <w:sz w:val="20"/>
                <w:lang w:eastAsia="en-US"/>
              </w:rPr>
              <w:t xml:space="preserve">, </w:t>
            </w:r>
            <w:r w:rsidRPr="0059402C">
              <w:rPr>
                <w:rFonts w:eastAsia="游明朝"/>
                <w:color w:val="FF0000"/>
                <w:sz w:val="20"/>
                <w:lang w:val="en-US" w:eastAsia="en-US"/>
              </w:rPr>
              <w:t xml:space="preserve">the UE </w:t>
            </w:r>
            <w:r>
              <w:rPr>
                <w:rFonts w:eastAsia="游明朝"/>
                <w:color w:val="FF0000"/>
                <w:sz w:val="20"/>
                <w:lang w:val="en-US" w:eastAsia="en-US"/>
              </w:rPr>
              <w:t xml:space="preserve">does not monitor </w:t>
            </w:r>
            <w:r w:rsidRPr="0059402C">
              <w:rPr>
                <w:rFonts w:eastAsia="游明朝"/>
                <w:color w:val="FF0000"/>
                <w:sz w:val="20"/>
                <w:lang w:val="en-US" w:eastAsia="en-US"/>
              </w:rPr>
              <w:t>the PDCCH candidate for a Type</w:t>
            </w:r>
            <w:r>
              <w:rPr>
                <w:rFonts w:eastAsia="游明朝"/>
                <w:color w:val="FF0000"/>
                <w:sz w:val="20"/>
                <w:lang w:val="en-US" w:eastAsia="en-US"/>
              </w:rPr>
              <w:t>2</w:t>
            </w:r>
            <w:r w:rsidRPr="0059402C">
              <w:rPr>
                <w:rFonts w:eastAsia="游明朝"/>
                <w:color w:val="FF0000"/>
                <w:sz w:val="20"/>
                <w:lang w:val="en-US" w:eastAsia="en-US"/>
              </w:rPr>
              <w:t xml:space="preserve">-PDCCH common search space </w:t>
            </w:r>
            <w:r>
              <w:rPr>
                <w:rFonts w:eastAsia="游明朝"/>
                <w:color w:val="FF0000"/>
                <w:sz w:val="20"/>
                <w:lang w:val="en-US" w:eastAsia="en-US"/>
              </w:rPr>
              <w:t>on the BWP</w:t>
            </w:r>
            <w:r w:rsidRPr="0059402C">
              <w:rPr>
                <w:rFonts w:eastAsia="游明朝"/>
                <w:strike/>
                <w:color w:val="FF0000"/>
                <w:sz w:val="20"/>
                <w:lang w:eastAsia="en-US"/>
              </w:rPr>
              <w:t>the Type2-PDCCH common search space set is same as the Type0-PDCCH common search space set</w:t>
            </w:r>
            <w:r w:rsidRPr="004E53AA">
              <w:rPr>
                <w:rFonts w:eastAsia="游明朝"/>
                <w:sz w:val="20"/>
                <w:lang w:eastAsia="en-US"/>
              </w:rPr>
              <w:t>.</w:t>
            </w:r>
          </w:p>
          <w:p w:rsidR="00A746C6" w:rsidRPr="005B7512" w:rsidRDefault="00A746C6" w:rsidP="005633C8">
            <w:pPr>
              <w:spacing w:afterLines="50" w:after="120"/>
              <w:jc w:val="both"/>
              <w:rPr>
                <w:rFonts w:eastAsiaTheme="minorEastAsia"/>
                <w:sz w:val="22"/>
                <w:lang w:val="en-US"/>
              </w:rPr>
            </w:pPr>
            <w:r>
              <w:rPr>
                <w:rFonts w:eastAsia="游明朝"/>
                <w:sz w:val="20"/>
                <w:lang w:eastAsia="en-US"/>
              </w:rPr>
              <w:t>~</w:t>
            </w:r>
          </w:p>
        </w:tc>
      </w:tr>
    </w:tbl>
    <w:p w:rsidR="00310B0E" w:rsidRDefault="00310B0E" w:rsidP="00310B0E">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 xml:space="preserve">: </w:t>
      </w:r>
      <w:r w:rsidRPr="00360EAF">
        <w:rPr>
          <w:rFonts w:eastAsia="游明朝"/>
          <w:b/>
          <w:sz w:val="22"/>
          <w:szCs w:val="22"/>
        </w:rPr>
        <w:t>F</w:t>
      </w:r>
      <w:r>
        <w:rPr>
          <w:rFonts w:eastAsia="游明朝"/>
          <w:b/>
          <w:sz w:val="22"/>
          <w:szCs w:val="22"/>
        </w:rPr>
        <w:t>or both non-initial DL BWP and initial DL BWP, UE behaviour on PDCCH monitoring for common search space is as below.</w:t>
      </w:r>
    </w:p>
    <w:p w:rsidR="00310B0E" w:rsidRPr="006715F2" w:rsidRDefault="00310B0E" w:rsidP="00310B0E">
      <w:pPr>
        <w:pStyle w:val="afc"/>
        <w:numPr>
          <w:ilvl w:val="0"/>
          <w:numId w:val="12"/>
        </w:numPr>
        <w:spacing w:afterLines="50" w:after="120"/>
        <w:ind w:leftChars="0"/>
        <w:jc w:val="both"/>
        <w:rPr>
          <w:rFonts w:eastAsia="游明朝"/>
          <w:b/>
          <w:sz w:val="22"/>
          <w:szCs w:val="22"/>
        </w:rPr>
      </w:pPr>
      <w:r>
        <w:rPr>
          <w:rFonts w:eastAsiaTheme="minorEastAsia"/>
          <w:b/>
          <w:sz w:val="22"/>
          <w:lang w:val="en-US"/>
        </w:rPr>
        <w:t xml:space="preserve">If the common search space uses configuration other than SS#0, </w:t>
      </w:r>
      <w:r w:rsidRPr="006715F2">
        <w:rPr>
          <w:rFonts w:eastAsiaTheme="minorEastAsia"/>
          <w:b/>
          <w:sz w:val="22"/>
          <w:lang w:val="en-US"/>
        </w:rPr>
        <w:t>UE is expected to monitor all PDCCH monitoring occasions according to search space configuration.</w:t>
      </w:r>
    </w:p>
    <w:p w:rsidR="00310B0E" w:rsidRPr="006715F2" w:rsidRDefault="00310B0E" w:rsidP="00310B0E">
      <w:pPr>
        <w:pStyle w:val="afc"/>
        <w:numPr>
          <w:ilvl w:val="0"/>
          <w:numId w:val="12"/>
        </w:numPr>
        <w:spacing w:afterLines="50" w:after="120"/>
        <w:ind w:leftChars="0"/>
        <w:jc w:val="both"/>
        <w:rPr>
          <w:rFonts w:eastAsia="游明朝"/>
          <w:b/>
          <w:sz w:val="22"/>
          <w:szCs w:val="22"/>
        </w:rPr>
      </w:pPr>
      <w:r>
        <w:rPr>
          <w:rFonts w:eastAsiaTheme="minorEastAsia"/>
          <w:b/>
          <w:sz w:val="22"/>
          <w:lang w:val="en-US"/>
        </w:rPr>
        <w:t xml:space="preserve">If the common search space uses configuration of SS#0, </w:t>
      </w:r>
      <w:r w:rsidRPr="006715F2">
        <w:rPr>
          <w:rFonts w:eastAsiaTheme="minorEastAsia"/>
          <w:b/>
          <w:sz w:val="22"/>
          <w:lang w:val="en-US"/>
        </w:rPr>
        <w:t xml:space="preserve">UE is expected to monitor </w:t>
      </w:r>
      <w:r>
        <w:rPr>
          <w:rFonts w:eastAsiaTheme="minorEastAsia"/>
          <w:b/>
          <w:sz w:val="22"/>
          <w:lang w:val="en-US"/>
        </w:rPr>
        <w:t>only specific</w:t>
      </w:r>
      <w:r w:rsidRPr="006715F2">
        <w:rPr>
          <w:rFonts w:eastAsiaTheme="minorEastAsia"/>
          <w:b/>
          <w:sz w:val="22"/>
          <w:lang w:val="en-US"/>
        </w:rPr>
        <w:t xml:space="preserve"> PDCCH monitoring occasions </w:t>
      </w:r>
      <w:r>
        <w:rPr>
          <w:rFonts w:eastAsiaTheme="minorEastAsia"/>
          <w:b/>
          <w:sz w:val="22"/>
          <w:lang w:val="en-US"/>
        </w:rPr>
        <w:t>associated with current QCL source i.e., selected SSB</w:t>
      </w:r>
      <w:r w:rsidRPr="006715F2">
        <w:rPr>
          <w:rFonts w:eastAsiaTheme="minorEastAsia"/>
          <w:b/>
          <w:sz w:val="22"/>
          <w:lang w:val="en-US"/>
        </w:rPr>
        <w:t>.</w:t>
      </w:r>
    </w:p>
    <w:p w:rsidR="00F531A6" w:rsidRPr="00E06420" w:rsidRDefault="00F531A6" w:rsidP="00F531A6">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E06420">
        <w:rPr>
          <w:rFonts w:eastAsiaTheme="minorEastAsia" w:hint="eastAsia"/>
          <w:b/>
          <w:sz w:val="22"/>
          <w:u w:val="single"/>
          <w:lang w:val="en-US"/>
        </w:rPr>
        <w:t>:</w:t>
      </w:r>
    </w:p>
    <w:p w:rsidR="00F531A6" w:rsidRPr="00F531A6" w:rsidRDefault="00F531A6" w:rsidP="00F531A6">
      <w:pPr>
        <w:pStyle w:val="afc"/>
        <w:numPr>
          <w:ilvl w:val="0"/>
          <w:numId w:val="12"/>
        </w:numPr>
        <w:spacing w:afterLines="50" w:after="120"/>
        <w:ind w:leftChars="0"/>
        <w:jc w:val="both"/>
        <w:rPr>
          <w:rFonts w:eastAsiaTheme="minorEastAsia"/>
          <w:b/>
          <w:sz w:val="22"/>
          <w:lang w:val="en-US"/>
        </w:rPr>
      </w:pPr>
      <w:r w:rsidRPr="00F531A6">
        <w:rPr>
          <w:rFonts w:eastAsiaTheme="minorEastAsia" w:hint="eastAsia"/>
          <w:b/>
          <w:sz w:val="22"/>
          <w:lang w:val="en-US"/>
        </w:rPr>
        <w:t>A</w:t>
      </w:r>
      <w:r w:rsidRPr="00F531A6">
        <w:rPr>
          <w:rFonts w:eastAsiaTheme="minorEastAsia"/>
          <w:b/>
          <w:sz w:val="22"/>
          <w:lang w:val="en-US"/>
        </w:rPr>
        <w:t xml:space="preserve">fter the random-access procedure, the QCL source on the CORESET </w:t>
      </w:r>
      <w:r w:rsidRPr="00F531A6">
        <w:rPr>
          <w:rFonts w:eastAsiaTheme="minorEastAsia" w:hint="eastAsia"/>
          <w:b/>
          <w:sz w:val="22"/>
          <w:lang w:val="en-US"/>
        </w:rPr>
        <w:t>for</w:t>
      </w:r>
      <w:r w:rsidRPr="00F531A6">
        <w:rPr>
          <w:rFonts w:eastAsiaTheme="minorEastAsia"/>
          <w:b/>
          <w:sz w:val="22"/>
          <w:lang w:val="en-US"/>
        </w:rPr>
        <w:t xml:space="preserve"> the </w:t>
      </w:r>
      <w:r w:rsidRPr="00F531A6">
        <w:rPr>
          <w:rFonts w:eastAsiaTheme="minorEastAsia" w:hint="eastAsia"/>
          <w:b/>
          <w:i/>
          <w:sz w:val="22"/>
          <w:lang w:val="en-US"/>
        </w:rPr>
        <w:t>ra-SearchSpace</w:t>
      </w:r>
      <w:r w:rsidRPr="00F531A6">
        <w:rPr>
          <w:rFonts w:eastAsiaTheme="minorEastAsia"/>
          <w:b/>
          <w:sz w:val="22"/>
          <w:lang w:val="en-US"/>
        </w:rPr>
        <w:t xml:space="preserve"> should be changed to the SSB/CSI-RS selected by random access.</w:t>
      </w:r>
    </w:p>
    <w:p w:rsidR="00F531A6" w:rsidRPr="00E06420" w:rsidRDefault="00F531A6" w:rsidP="00F531A6">
      <w:pPr>
        <w:spacing w:afterLines="50" w:after="120"/>
        <w:jc w:val="both"/>
        <w:rPr>
          <w:rFonts w:eastAsiaTheme="minorEastAsia"/>
          <w:b/>
          <w:sz w:val="22"/>
          <w:u w:val="single"/>
          <w:lang w:val="en-US"/>
        </w:rPr>
      </w:pPr>
      <w:r>
        <w:rPr>
          <w:rFonts w:eastAsiaTheme="minorEastAsia" w:hint="eastAsia"/>
          <w:b/>
          <w:sz w:val="22"/>
          <w:u w:val="single"/>
          <w:lang w:val="en-US"/>
        </w:rPr>
        <w:t>Proposal 5</w:t>
      </w:r>
      <w:r w:rsidRPr="00E06420">
        <w:rPr>
          <w:rFonts w:eastAsiaTheme="minorEastAsia" w:hint="eastAsia"/>
          <w:b/>
          <w:sz w:val="22"/>
          <w:u w:val="single"/>
          <w:lang w:val="en-US"/>
        </w:rPr>
        <w:t>:</w:t>
      </w:r>
    </w:p>
    <w:p w:rsidR="00F531A6" w:rsidRPr="00F531A6" w:rsidRDefault="00F531A6" w:rsidP="00F531A6">
      <w:pPr>
        <w:pStyle w:val="afc"/>
        <w:numPr>
          <w:ilvl w:val="0"/>
          <w:numId w:val="12"/>
        </w:numPr>
        <w:spacing w:afterLines="50" w:after="120"/>
        <w:ind w:leftChars="0"/>
        <w:jc w:val="both"/>
        <w:rPr>
          <w:rFonts w:eastAsiaTheme="minorEastAsia"/>
          <w:b/>
          <w:sz w:val="22"/>
          <w:lang w:val="en-US"/>
        </w:rPr>
      </w:pPr>
      <w:r w:rsidRPr="00F531A6">
        <w:rPr>
          <w:rFonts w:eastAsiaTheme="minorEastAsia" w:hint="eastAsia"/>
          <w:b/>
          <w:sz w:val="22"/>
          <w:lang w:val="en-US"/>
        </w:rPr>
        <w:t xml:space="preserve">When </w:t>
      </w:r>
      <w:r w:rsidRPr="00F531A6">
        <w:rPr>
          <w:rFonts w:eastAsiaTheme="minorEastAsia" w:hint="eastAsia"/>
          <w:b/>
          <w:i/>
          <w:sz w:val="22"/>
          <w:lang w:val="en-US"/>
        </w:rPr>
        <w:t>ra-SearchSpace</w:t>
      </w:r>
      <w:r w:rsidRPr="00F531A6">
        <w:rPr>
          <w:rFonts w:eastAsiaTheme="minorEastAsia" w:hint="eastAsia"/>
          <w:b/>
          <w:sz w:val="22"/>
          <w:lang w:val="en-US"/>
        </w:rPr>
        <w:t xml:space="preserve"> is associated with CORESET#0, only SSB-based RA is applicable.</w:t>
      </w:r>
    </w:p>
    <w:p w:rsidR="00F531A6" w:rsidRPr="00F531A6" w:rsidRDefault="00F531A6" w:rsidP="00F531A6">
      <w:pPr>
        <w:pStyle w:val="afc"/>
        <w:numPr>
          <w:ilvl w:val="1"/>
          <w:numId w:val="12"/>
        </w:numPr>
        <w:spacing w:afterLines="50" w:after="120"/>
        <w:ind w:leftChars="0"/>
        <w:jc w:val="both"/>
        <w:rPr>
          <w:rFonts w:eastAsiaTheme="minorEastAsia"/>
          <w:b/>
          <w:sz w:val="22"/>
          <w:lang w:val="en-US"/>
        </w:rPr>
      </w:pPr>
      <w:r w:rsidRPr="00F531A6">
        <w:rPr>
          <w:rFonts w:eastAsiaTheme="minorEastAsia" w:hint="eastAsia"/>
          <w:b/>
          <w:sz w:val="22"/>
          <w:lang w:val="en-US"/>
        </w:rPr>
        <w:t>If the selected SSB for the CORESET#0 is changed through random-access procedure, the PDCCH monitoring occasion of the search space #0 is changed according to the selected SSB.</w:t>
      </w:r>
    </w:p>
    <w:p w:rsidR="00F531A6" w:rsidRPr="00F531A6" w:rsidRDefault="00F531A6" w:rsidP="00F531A6">
      <w:pPr>
        <w:pStyle w:val="afc"/>
        <w:numPr>
          <w:ilvl w:val="0"/>
          <w:numId w:val="12"/>
        </w:numPr>
        <w:spacing w:afterLines="50" w:after="120"/>
        <w:ind w:leftChars="0"/>
        <w:jc w:val="both"/>
        <w:rPr>
          <w:rFonts w:eastAsiaTheme="minorEastAsia"/>
          <w:b/>
          <w:sz w:val="22"/>
          <w:lang w:val="en-US"/>
        </w:rPr>
      </w:pPr>
      <w:r w:rsidRPr="00F531A6">
        <w:rPr>
          <w:rFonts w:eastAsiaTheme="minorEastAsia" w:hint="eastAsia"/>
          <w:b/>
          <w:sz w:val="22"/>
          <w:lang w:val="en-US"/>
        </w:rPr>
        <w:t xml:space="preserve">When </w:t>
      </w:r>
      <w:r w:rsidRPr="00F531A6">
        <w:rPr>
          <w:rFonts w:eastAsiaTheme="minorEastAsia" w:hint="eastAsia"/>
          <w:b/>
          <w:i/>
          <w:sz w:val="22"/>
          <w:lang w:val="en-US"/>
        </w:rPr>
        <w:t>ra-SearchSpace</w:t>
      </w:r>
      <w:r w:rsidRPr="00F531A6">
        <w:rPr>
          <w:rFonts w:eastAsiaTheme="minorEastAsia" w:hint="eastAsia"/>
          <w:b/>
          <w:sz w:val="22"/>
          <w:lang w:val="en-US"/>
        </w:rPr>
        <w:t xml:space="preserve"> is associated with </w:t>
      </w:r>
      <w:r w:rsidRPr="00F531A6">
        <w:rPr>
          <w:rFonts w:eastAsiaTheme="minorEastAsia" w:hint="eastAsia"/>
          <w:b/>
          <w:i/>
          <w:sz w:val="22"/>
          <w:lang w:val="en-US"/>
        </w:rPr>
        <w:t>commonControlResourceSet</w:t>
      </w:r>
      <w:r w:rsidRPr="00F531A6">
        <w:rPr>
          <w:rFonts w:eastAsiaTheme="minorEastAsia" w:hint="eastAsia"/>
          <w:b/>
          <w:sz w:val="22"/>
          <w:lang w:val="en-US"/>
        </w:rPr>
        <w:t>, either SSB-based RA or CSI-RS-based RA is applicable.</w:t>
      </w:r>
    </w:p>
    <w:p w:rsidR="00F531A6" w:rsidRPr="00F531A6" w:rsidRDefault="00F531A6" w:rsidP="00F531A6">
      <w:pPr>
        <w:pStyle w:val="afc"/>
        <w:numPr>
          <w:ilvl w:val="1"/>
          <w:numId w:val="12"/>
        </w:numPr>
        <w:spacing w:afterLines="50" w:after="120"/>
        <w:ind w:leftChars="0"/>
        <w:jc w:val="both"/>
        <w:rPr>
          <w:rFonts w:eastAsiaTheme="minorEastAsia"/>
          <w:b/>
          <w:sz w:val="22"/>
          <w:lang w:val="en-US"/>
        </w:rPr>
      </w:pPr>
      <w:r w:rsidRPr="00F531A6">
        <w:rPr>
          <w:rFonts w:eastAsiaTheme="minorEastAsia" w:hint="eastAsia"/>
          <w:b/>
          <w:sz w:val="22"/>
          <w:lang w:val="en-US"/>
        </w:rPr>
        <w:t xml:space="preserve">If the selected SSB or the SSB associated to the selected CSI-RS for the </w:t>
      </w:r>
      <w:r w:rsidRPr="00F531A6">
        <w:rPr>
          <w:rFonts w:eastAsiaTheme="minorEastAsia" w:hint="eastAsia"/>
          <w:b/>
          <w:i/>
          <w:sz w:val="22"/>
          <w:lang w:val="en-US"/>
        </w:rPr>
        <w:t>commonControlResourceSet</w:t>
      </w:r>
      <w:r w:rsidRPr="00F531A6">
        <w:rPr>
          <w:rFonts w:eastAsiaTheme="minorEastAsia" w:hint="eastAsia"/>
          <w:b/>
          <w:sz w:val="22"/>
          <w:lang w:val="en-US"/>
        </w:rPr>
        <w:t xml:space="preserve"> is changed through random-access procedure, the QCL assumption of the CORESET#0 and the PDCCH monitoring occasion of the search space #0 are changed according to the selected SSB or the SSB associated to the selected CSI-RS.</w:t>
      </w:r>
    </w:p>
    <w:p w:rsidR="00D60779" w:rsidRPr="00D60779" w:rsidRDefault="00D60779" w:rsidP="00D60779">
      <w:pPr>
        <w:spacing w:afterLines="50" w:after="120"/>
        <w:jc w:val="both"/>
        <w:rPr>
          <w:rFonts w:eastAsia="游明朝"/>
          <w:b/>
          <w:sz w:val="22"/>
          <w:szCs w:val="22"/>
        </w:rPr>
      </w:pPr>
      <w:r w:rsidRPr="00D60779">
        <w:rPr>
          <w:rFonts w:eastAsia="游明朝" w:hint="eastAsia"/>
          <w:b/>
          <w:sz w:val="22"/>
          <w:szCs w:val="22"/>
          <w:u w:val="single"/>
        </w:rPr>
        <w:t xml:space="preserve">Proposal </w:t>
      </w:r>
      <w:r w:rsidRPr="00D60779">
        <w:rPr>
          <w:rFonts w:eastAsia="游明朝"/>
          <w:b/>
          <w:sz w:val="22"/>
          <w:szCs w:val="22"/>
          <w:u w:val="single"/>
        </w:rPr>
        <w:t>6</w:t>
      </w:r>
      <w:r w:rsidRPr="00D60779">
        <w:rPr>
          <w:rFonts w:eastAsia="游明朝" w:hint="eastAsia"/>
          <w:b/>
          <w:sz w:val="22"/>
          <w:szCs w:val="22"/>
        </w:rPr>
        <w:t xml:space="preserve">: </w:t>
      </w:r>
      <w:r w:rsidRPr="00D60779">
        <w:rPr>
          <w:rFonts w:eastAsia="游明朝"/>
          <w:b/>
          <w:sz w:val="22"/>
          <w:szCs w:val="22"/>
        </w:rPr>
        <w:t>Following text proposal</w:t>
      </w:r>
      <w:r w:rsidRPr="00D60779">
        <w:rPr>
          <w:rFonts w:eastAsia="游明朝" w:hint="eastAsia"/>
          <w:b/>
          <w:sz w:val="22"/>
          <w:szCs w:val="22"/>
        </w:rPr>
        <w:t xml:space="preserve"> is applied to Section </w:t>
      </w:r>
      <w:r w:rsidRPr="00D60779">
        <w:rPr>
          <w:rFonts w:eastAsia="游明朝"/>
          <w:b/>
          <w:sz w:val="22"/>
          <w:szCs w:val="22"/>
        </w:rPr>
        <w:t xml:space="preserve">4.1 and </w:t>
      </w:r>
      <w:r w:rsidRPr="00D60779">
        <w:rPr>
          <w:rFonts w:eastAsia="游明朝" w:hint="eastAsia"/>
          <w:b/>
          <w:sz w:val="22"/>
          <w:szCs w:val="22"/>
        </w:rPr>
        <w:t>13 in TS38.213.</w:t>
      </w:r>
    </w:p>
    <w:tbl>
      <w:tblPr>
        <w:tblStyle w:val="afa"/>
        <w:tblW w:w="0" w:type="auto"/>
        <w:tblLook w:val="04A0" w:firstRow="1" w:lastRow="0" w:firstColumn="1" w:lastColumn="0" w:noHBand="0" w:noVBand="1"/>
      </w:tblPr>
      <w:tblGrid>
        <w:gridCol w:w="9962"/>
      </w:tblGrid>
      <w:tr w:rsidR="00D60779" w:rsidTr="005633C8">
        <w:tc>
          <w:tcPr>
            <w:tcW w:w="9962" w:type="dxa"/>
          </w:tcPr>
          <w:p w:rsidR="00D60779" w:rsidRPr="00A8504F" w:rsidRDefault="00D60779" w:rsidP="005633C8">
            <w:pPr>
              <w:keepNext/>
              <w:keepLines/>
              <w:spacing w:before="180"/>
              <w:ind w:left="1134" w:hanging="1134"/>
              <w:outlineLvl w:val="1"/>
              <w:rPr>
                <w:rFonts w:ascii="Arial" w:eastAsia="游明朝" w:hAnsi="Arial"/>
                <w:sz w:val="32"/>
                <w:lang w:eastAsia="en-US"/>
              </w:rPr>
            </w:pPr>
            <w:r w:rsidRPr="00A8504F">
              <w:rPr>
                <w:rFonts w:ascii="Arial" w:eastAsia="游明朝" w:hAnsi="Arial"/>
                <w:sz w:val="32"/>
                <w:lang w:eastAsia="en-US"/>
              </w:rPr>
              <w:t>4.1</w:t>
            </w:r>
            <w:r w:rsidRPr="00A8504F">
              <w:rPr>
                <w:rFonts w:ascii="Arial" w:eastAsia="游明朝" w:hAnsi="Arial"/>
                <w:sz w:val="32"/>
                <w:lang w:eastAsia="en-US"/>
              </w:rPr>
              <w:tab/>
              <w:t>Cell search</w:t>
            </w:r>
          </w:p>
          <w:p w:rsidR="00D60779" w:rsidRDefault="00D60779" w:rsidP="005633C8">
            <w:pPr>
              <w:spacing w:afterLines="50" w:after="120"/>
              <w:jc w:val="both"/>
              <w:rPr>
                <w:rFonts w:eastAsia="游明朝"/>
                <w:b/>
                <w:sz w:val="22"/>
                <w:szCs w:val="22"/>
              </w:rPr>
            </w:pPr>
            <w:r>
              <w:rPr>
                <w:rFonts w:eastAsia="游明朝" w:hint="eastAsia"/>
                <w:b/>
                <w:sz w:val="22"/>
                <w:szCs w:val="22"/>
              </w:rPr>
              <w:t>~</w:t>
            </w:r>
          </w:p>
          <w:p w:rsidR="00D60779" w:rsidRPr="00A8504F" w:rsidRDefault="00D60779" w:rsidP="005633C8">
            <w:pPr>
              <w:spacing w:after="160" w:line="259" w:lineRule="auto"/>
              <w:rPr>
                <w:rFonts w:eastAsia="游明朝"/>
                <w:sz w:val="20"/>
                <w:lang w:eastAsia="en-US"/>
              </w:rPr>
            </w:pPr>
            <w:r w:rsidRPr="00A8504F">
              <w:rPr>
                <w:rFonts w:eastAsia="游明朝"/>
                <w:sz w:val="20"/>
                <w:lang w:eastAsia="en-US"/>
              </w:rPr>
              <w:t xml:space="preserve">Upon detection of a SS/PBCH block, the UE determines that a control resource set for Type0-PDCCH common search space, as described in Subclause 13, is present </w:t>
            </w:r>
            <w:r w:rsidRPr="00FE2A62">
              <w:rPr>
                <w:rFonts w:eastAsia="游明朝"/>
                <w:color w:val="FF0000"/>
                <w:sz w:val="20"/>
                <w:u w:val="single"/>
                <w:lang w:eastAsia="en-US"/>
              </w:rPr>
              <w:t xml:space="preserve">according to </w:t>
            </w:r>
            <w:r w:rsidRPr="00A8504F">
              <w:rPr>
                <w:rFonts w:eastAsia="游明朝"/>
                <w:i/>
                <w:color w:val="FF0000"/>
                <w:sz w:val="20"/>
                <w:szCs w:val="24"/>
                <w:u w:val="single"/>
                <w:lang w:eastAsia="en-US"/>
              </w:rPr>
              <w:t>MasterInformationBlock</w:t>
            </w:r>
            <w:r w:rsidRPr="00A8504F">
              <w:rPr>
                <w:rFonts w:eastAsia="游明朝"/>
                <w:sz w:val="20"/>
                <w:lang w:eastAsia="en-US"/>
              </w:rPr>
              <w:t xml:space="preserve"> if </w:t>
            </w:r>
            <w:r w:rsidRPr="00A8504F">
              <w:rPr>
                <w:rFonts w:eastAsia="游明朝"/>
                <w:position w:val="-10"/>
                <w:sz w:val="20"/>
                <w:lang w:eastAsia="en-US"/>
              </w:rPr>
              <w:object w:dxaOrig="800" w:dyaOrig="300">
                <v:shape id="_x0000_i1029" type="#_x0000_t75" style="width:39.4pt;height:16.3pt" o:ole="">
                  <v:imagedata r:id="rId9" o:title=""/>
                </v:shape>
                <o:OLEObject Type="Embed" ProgID="Equation.3" ShapeID="_x0000_i1029" DrawAspect="Content" ObjectID="_1599729444" r:id="rId17"/>
              </w:object>
            </w:r>
            <w:r w:rsidRPr="00A8504F">
              <w:rPr>
                <w:rFonts w:eastAsia="游明朝"/>
                <w:sz w:val="20"/>
                <w:lang w:eastAsia="en-US"/>
              </w:rPr>
              <w:t xml:space="preserve"> [4, TS 38.211] for FR1 or if </w:t>
            </w:r>
            <w:r w:rsidRPr="00A8504F">
              <w:rPr>
                <w:rFonts w:eastAsia="游明朝"/>
                <w:position w:val="-10"/>
                <w:sz w:val="20"/>
                <w:lang w:eastAsia="en-US"/>
              </w:rPr>
              <w:object w:dxaOrig="760" w:dyaOrig="300">
                <v:shape id="_x0000_i1030" type="#_x0000_t75" style="width:38.7pt;height:16.3pt" o:ole="">
                  <v:imagedata r:id="rId11" o:title=""/>
                </v:shape>
                <o:OLEObject Type="Embed" ProgID="Equation.3" ShapeID="_x0000_i1030" DrawAspect="Content" ObjectID="_1599729445" r:id="rId18"/>
              </w:object>
            </w:r>
            <w:r w:rsidRPr="00A8504F">
              <w:rPr>
                <w:rFonts w:eastAsia="游明朝"/>
                <w:sz w:val="20"/>
                <w:lang w:eastAsia="en-US"/>
              </w:rPr>
              <w:t xml:space="preserve"> for FR2. The UE determines that a control resource set for Type0-PDCCH common search space is not present </w:t>
            </w:r>
            <w:r>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r w:rsidRPr="00A8504F">
              <w:rPr>
                <w:rFonts w:eastAsia="游明朝"/>
                <w:i/>
                <w:color w:val="FF0000"/>
                <w:sz w:val="20"/>
                <w:szCs w:val="24"/>
                <w:u w:val="single"/>
                <w:lang w:eastAsia="en-US"/>
              </w:rPr>
              <w:t>MasterInformationBlock</w:t>
            </w:r>
            <w:r w:rsidRPr="00A8504F">
              <w:rPr>
                <w:rFonts w:eastAsia="游明朝"/>
                <w:color w:val="FF0000"/>
                <w:sz w:val="20"/>
                <w:u w:val="single"/>
                <w:lang w:eastAsia="en-US"/>
              </w:rPr>
              <w:t xml:space="preserve"> </w:t>
            </w:r>
            <w:r w:rsidRPr="00A8504F">
              <w:rPr>
                <w:rFonts w:eastAsia="游明朝"/>
                <w:sz w:val="20"/>
                <w:lang w:eastAsia="en-US"/>
              </w:rPr>
              <w:t xml:space="preserve">if </w:t>
            </w:r>
            <w:r w:rsidRPr="00A8504F">
              <w:rPr>
                <w:rFonts w:eastAsia="游明朝"/>
                <w:position w:val="-10"/>
                <w:sz w:val="20"/>
                <w:lang w:eastAsia="en-US"/>
              </w:rPr>
              <w:object w:dxaOrig="800" w:dyaOrig="300">
                <v:shape id="_x0000_i1031" type="#_x0000_t75" style="width:39.4pt;height:16.3pt" o:ole="">
                  <v:imagedata r:id="rId13" o:title=""/>
                </v:shape>
                <o:OLEObject Type="Embed" ProgID="Equation.3" ShapeID="_x0000_i1031" DrawAspect="Content" ObjectID="_1599729446" r:id="rId19"/>
              </w:object>
            </w:r>
            <w:r w:rsidRPr="00A8504F">
              <w:rPr>
                <w:rFonts w:eastAsia="游明朝"/>
                <w:sz w:val="20"/>
                <w:lang w:eastAsia="en-US"/>
              </w:rPr>
              <w:t xml:space="preserve"> for FR1 or if </w:t>
            </w:r>
            <w:r w:rsidRPr="00A8504F">
              <w:rPr>
                <w:rFonts w:eastAsia="游明朝"/>
                <w:position w:val="-10"/>
                <w:sz w:val="20"/>
                <w:lang w:eastAsia="en-US"/>
              </w:rPr>
              <w:object w:dxaOrig="760" w:dyaOrig="300">
                <v:shape id="_x0000_i1032" type="#_x0000_t75" style="width:38.7pt;height:16.3pt" o:ole="">
                  <v:imagedata r:id="rId15" o:title=""/>
                </v:shape>
                <o:OLEObject Type="Embed" ProgID="Equation.3" ShapeID="_x0000_i1032" DrawAspect="Content" ObjectID="_1599729447" r:id="rId20"/>
              </w:object>
            </w:r>
            <w:r w:rsidRPr="00A8504F">
              <w:rPr>
                <w:rFonts w:eastAsia="游明朝"/>
                <w:sz w:val="20"/>
                <w:lang w:eastAsia="en-US"/>
              </w:rPr>
              <w:t xml:space="preserve"> for FR2</w:t>
            </w:r>
            <w:r w:rsidRPr="00FE2A62">
              <w:rPr>
                <w:rFonts w:eastAsia="游明朝"/>
                <w:color w:val="FF0000"/>
                <w:sz w:val="20"/>
                <w:u w:val="single"/>
                <w:lang w:eastAsia="en-US"/>
              </w:rPr>
              <w:t xml:space="preserve">, but may present </w:t>
            </w:r>
            <w:r>
              <w:rPr>
                <w:rFonts w:eastAsia="游明朝"/>
                <w:color w:val="FF0000"/>
                <w:sz w:val="20"/>
                <w:u w:val="single"/>
                <w:lang w:eastAsia="en-US"/>
              </w:rPr>
              <w:t>according to</w:t>
            </w:r>
            <w:r w:rsidRPr="00A8504F">
              <w:rPr>
                <w:rFonts w:eastAsia="游明朝"/>
                <w:color w:val="FF0000"/>
                <w:sz w:val="20"/>
                <w:u w:val="single"/>
                <w:lang w:eastAsia="en-US"/>
              </w:rPr>
              <w:t xml:space="preserve"> </w:t>
            </w:r>
            <w:r w:rsidRPr="00A8504F">
              <w:rPr>
                <w:rFonts w:eastAsia="游明朝"/>
                <w:i/>
                <w:color w:val="FF0000"/>
                <w:sz w:val="20"/>
                <w:u w:val="single"/>
                <w:lang w:eastAsia="en-US"/>
              </w:rPr>
              <w:t>PDCCH-ConfigCom</w:t>
            </w:r>
            <w:r>
              <w:rPr>
                <w:rFonts w:eastAsia="游明朝"/>
                <w:i/>
                <w:color w:val="FF0000"/>
                <w:sz w:val="20"/>
                <w:u w:val="single"/>
                <w:lang w:eastAsia="en-US"/>
              </w:rPr>
              <w:t>m</w:t>
            </w:r>
            <w:r w:rsidRPr="00A8504F">
              <w:rPr>
                <w:rFonts w:eastAsia="游明朝"/>
                <w:i/>
                <w:color w:val="FF0000"/>
                <w:sz w:val="20"/>
                <w:u w:val="single"/>
                <w:lang w:eastAsia="en-US"/>
              </w:rPr>
              <w:t>on</w:t>
            </w:r>
            <w:r w:rsidRPr="00A8504F">
              <w:rPr>
                <w:rFonts w:eastAsia="游明朝"/>
                <w:sz w:val="20"/>
                <w:lang w:eastAsia="en-US"/>
              </w:rPr>
              <w:t>.</w:t>
            </w:r>
            <w:r w:rsidRPr="00A8504F">
              <w:rPr>
                <w:rFonts w:eastAsia="游明朝"/>
                <w:sz w:val="20"/>
                <w:szCs w:val="24"/>
                <w:lang w:eastAsia="en-US"/>
              </w:rPr>
              <w:t xml:space="preserve"> </w:t>
            </w:r>
          </w:p>
          <w:p w:rsidR="00D60779" w:rsidRDefault="00D60779" w:rsidP="005633C8">
            <w:pPr>
              <w:spacing w:afterLines="50" w:after="120"/>
              <w:jc w:val="both"/>
              <w:rPr>
                <w:rFonts w:eastAsia="游明朝"/>
                <w:b/>
                <w:sz w:val="22"/>
                <w:szCs w:val="22"/>
              </w:rPr>
            </w:pPr>
            <w:r>
              <w:rPr>
                <w:rFonts w:eastAsia="游明朝" w:hint="eastAsia"/>
                <w:b/>
                <w:sz w:val="22"/>
                <w:szCs w:val="22"/>
              </w:rPr>
              <w:t>~</w:t>
            </w:r>
          </w:p>
        </w:tc>
      </w:tr>
      <w:tr w:rsidR="00D60779" w:rsidTr="005633C8">
        <w:tc>
          <w:tcPr>
            <w:tcW w:w="9962" w:type="dxa"/>
          </w:tcPr>
          <w:p w:rsidR="00D60779" w:rsidRPr="004E59A2" w:rsidRDefault="00D60779" w:rsidP="005633C8">
            <w:pPr>
              <w:keepNext/>
              <w:keepLines/>
              <w:pBdr>
                <w:top w:val="single" w:sz="12" w:space="3" w:color="auto"/>
              </w:pBdr>
              <w:spacing w:before="240"/>
              <w:ind w:left="1134" w:hanging="1134"/>
              <w:outlineLvl w:val="0"/>
              <w:rPr>
                <w:rFonts w:ascii="Arial" w:eastAsia="ＭＳ 明朝"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游明朝" w:hAnsi="Arial"/>
                <w:sz w:val="36"/>
                <w:lang w:eastAsia="en-US"/>
              </w:rPr>
              <w:tab/>
            </w:r>
            <w:r w:rsidRPr="004E59A2">
              <w:rPr>
                <w:rFonts w:ascii="Arial" w:eastAsia="ＭＳ 明朝" w:hAnsi="Arial"/>
                <w:sz w:val="36"/>
              </w:rPr>
              <w:t>UE procedure for monitoring Type0-PDCCH common search space</w:t>
            </w:r>
            <w:r w:rsidRPr="004E59A2">
              <w:rPr>
                <w:rFonts w:ascii="Arial" w:eastAsia="ＭＳ 明朝" w:hAnsi="Arial" w:hint="eastAsia"/>
                <w:sz w:val="36"/>
              </w:rPr>
              <w:t xml:space="preserve"> </w:t>
            </w:r>
          </w:p>
          <w:p w:rsidR="00D60779" w:rsidRDefault="00D60779" w:rsidP="005633C8">
            <w:pPr>
              <w:rPr>
                <w:rFonts w:eastAsia="游明朝"/>
                <w:sz w:val="20"/>
                <w:lang w:val="en-US" w:eastAsia="en-US"/>
              </w:rPr>
            </w:pPr>
            <w:r w:rsidRPr="004E59A2">
              <w:rPr>
                <w:rFonts w:eastAsia="游明朝"/>
                <w:sz w:val="20"/>
                <w:lang w:eastAsia="en-US"/>
              </w:rPr>
              <w:t xml:space="preserve">If during cell search a UE determines </w:t>
            </w:r>
            <w:r w:rsidRPr="004E59A2">
              <w:rPr>
                <w:rFonts w:eastAsia="游明朝"/>
                <w:sz w:val="20"/>
                <w:szCs w:val="24"/>
                <w:lang w:eastAsia="en-US"/>
              </w:rPr>
              <w:t>that a control resource set for Type0-PDCCH common search space is present</w:t>
            </w:r>
            <w:r>
              <w:rPr>
                <w:rFonts w:eastAsia="游明朝"/>
                <w:sz w:val="20"/>
                <w:szCs w:val="24"/>
                <w:lang w:eastAsia="en-US"/>
              </w:rPr>
              <w:t xml:space="preserve"> </w:t>
            </w:r>
            <w:r>
              <w:rPr>
                <w:rFonts w:eastAsia="游明朝"/>
                <w:color w:val="FF0000"/>
                <w:sz w:val="20"/>
                <w:szCs w:val="24"/>
                <w:u w:val="single"/>
                <w:lang w:eastAsia="en-US"/>
              </w:rPr>
              <w:t>according to</w:t>
            </w:r>
            <w:r w:rsidRPr="00A8504F">
              <w:rPr>
                <w:rFonts w:eastAsia="游明朝"/>
                <w:color w:val="FF0000"/>
                <w:sz w:val="20"/>
                <w:szCs w:val="24"/>
                <w:u w:val="single"/>
                <w:lang w:eastAsia="en-US"/>
              </w:rPr>
              <w:t xml:space="preserve"> </w:t>
            </w:r>
            <w:r w:rsidRPr="00A8504F">
              <w:rPr>
                <w:rFonts w:eastAsia="游明朝"/>
                <w:i/>
                <w:color w:val="FF0000"/>
                <w:sz w:val="20"/>
                <w:szCs w:val="24"/>
                <w:u w:val="single"/>
                <w:lang w:eastAsia="en-US"/>
              </w:rPr>
              <w:t>MasterInformationBlock</w:t>
            </w:r>
            <w:r w:rsidRPr="004E59A2">
              <w:rPr>
                <w:rFonts w:eastAsia="游明朝"/>
                <w:sz w:val="20"/>
                <w:szCs w:val="24"/>
                <w:lang w:eastAsia="en-US"/>
              </w:rPr>
              <w:t>, as described in Subclause 4.1,</w:t>
            </w:r>
            <w:r w:rsidRPr="004E59A2">
              <w:rPr>
                <w:rFonts w:eastAsia="游明朝"/>
                <w:sz w:val="20"/>
                <w:lang w:val="en-US" w:eastAsia="en-US"/>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sz w:val="20"/>
                <w:lang w:eastAsia="en-US"/>
              </w:rPr>
              <w:t>pdcch-ConfigSIB1</w:t>
            </w:r>
            <w:r w:rsidRPr="004E59A2">
              <w:rPr>
                <w:rFonts w:eastAsia="游明朝"/>
                <w:sz w:val="20"/>
                <w:lang w:val="en-US" w:eastAsia="en-US"/>
              </w:rPr>
              <w:t xml:space="preserve"> as described in Tables 13-1 through 13-10 and determines PDCCH monitoring occasions from the four least significant bits of </w:t>
            </w:r>
            <w:r w:rsidRPr="004E59A2">
              <w:rPr>
                <w:rFonts w:eastAsia="游明朝"/>
                <w:i/>
                <w:sz w:val="20"/>
                <w:lang w:eastAsia="en-US"/>
              </w:rPr>
              <w:t>pdcch-ConfigSIB1</w:t>
            </w:r>
            <w:r w:rsidRPr="004E59A2">
              <w:rPr>
                <w:rFonts w:eastAsia="游明朝"/>
                <w:sz w:val="20"/>
                <w:lang w:val="en-US" w:eastAsia="en-US"/>
              </w:rPr>
              <w:t xml:space="preserve">, </w:t>
            </w:r>
            <w:r w:rsidRPr="004E59A2">
              <w:rPr>
                <w:rFonts w:eastAsia="ＭＳ 明朝"/>
                <w:sz w:val="20"/>
                <w:lang w:eastAsia="en-US"/>
              </w:rPr>
              <w:t xml:space="preserve">included in </w:t>
            </w:r>
            <w:r w:rsidRPr="004E59A2">
              <w:rPr>
                <w:rFonts w:eastAsia="游明朝"/>
                <w:i/>
                <w:sz w:val="20"/>
                <w:lang w:eastAsia="en-US"/>
              </w:rPr>
              <w:t>MasterInformationBlock</w:t>
            </w:r>
            <w:r w:rsidRPr="004E59A2">
              <w:rPr>
                <w:rFonts w:eastAsia="游明朝"/>
                <w:sz w:val="20"/>
                <w:lang w:eastAsia="en-US"/>
              </w:rPr>
              <w:t xml:space="preserve">, </w:t>
            </w:r>
            <w:r w:rsidRPr="004E59A2">
              <w:rPr>
                <w:rFonts w:eastAsia="游明朝"/>
                <w:sz w:val="20"/>
                <w:lang w:val="en-US" w:eastAsia="en-US"/>
              </w:rPr>
              <w:t>as described in Tables 13-11 through 13-15.</w:t>
            </w:r>
          </w:p>
          <w:p w:rsidR="00D60779" w:rsidRPr="00A8504F" w:rsidRDefault="00D60779" w:rsidP="005633C8">
            <w:pPr>
              <w:textAlignment w:val="bottom"/>
              <w:rPr>
                <w:color w:val="FF0000"/>
                <w:sz w:val="20"/>
                <w:u w:val="single"/>
                <w:lang w:val="en-US"/>
              </w:rPr>
            </w:pPr>
            <w:r w:rsidRPr="00A8504F">
              <w:rPr>
                <w:color w:val="FF0000"/>
                <w:sz w:val="20"/>
                <w:u w:val="single"/>
              </w:rPr>
              <w:t>If a UE determines that a control resource set for Type0-PDCCH common s</w:t>
            </w:r>
            <w:r>
              <w:rPr>
                <w:color w:val="FF0000"/>
                <w:sz w:val="20"/>
                <w:u w:val="single"/>
              </w:rPr>
              <w:t>earch space is present according to</w:t>
            </w:r>
            <w:r w:rsidRPr="00A8504F">
              <w:rPr>
                <w:color w:val="FF0000"/>
                <w:sz w:val="20"/>
                <w:u w:val="single"/>
              </w:rPr>
              <w:t xml:space="preserve"> </w:t>
            </w:r>
            <w:r w:rsidRPr="00A8504F">
              <w:rPr>
                <w:i/>
                <w:color w:val="FF0000"/>
                <w:sz w:val="20"/>
                <w:u w:val="single"/>
              </w:rPr>
              <w:t>PDCCH-ConfigCommon</w:t>
            </w:r>
            <w:r w:rsidRPr="00A8504F">
              <w:rPr>
                <w:color w:val="FF0000"/>
                <w:sz w:val="20"/>
                <w:u w:val="single"/>
              </w:rPr>
              <w:t>, as described in Subclause 4.1,</w:t>
            </w:r>
            <w:r w:rsidRPr="00A8504F">
              <w:rPr>
                <w:color w:val="FF0000"/>
                <w:sz w:val="20"/>
                <w:u w:val="single"/>
                <w:lang w:val="en-US"/>
              </w:rPr>
              <w:t xml:space="preserve"> the UE determines a number of consecutive resource blocks and a number of consecutive symbols for the control resource set of the Type0-PDCCH common search space from </w:t>
            </w:r>
            <w:r w:rsidRPr="00A8504F">
              <w:rPr>
                <w:i/>
                <w:color w:val="FF0000"/>
                <w:sz w:val="20"/>
                <w:u w:val="single"/>
                <w:lang w:val="en-US"/>
              </w:rPr>
              <w:t>controlResourcesetZero</w:t>
            </w:r>
            <w:r w:rsidRPr="00A8504F">
              <w:rPr>
                <w:color w:val="FF0000"/>
                <w:sz w:val="20"/>
                <w:u w:val="single"/>
              </w:rPr>
              <w:t>,</w:t>
            </w:r>
            <w:r w:rsidRPr="00A8504F">
              <w:rPr>
                <w:color w:val="FF0000"/>
                <w:sz w:val="20"/>
                <w:u w:val="single"/>
                <w:lang w:val="en-US"/>
              </w:rPr>
              <w:t xml:space="preserve"> as described in Tables 13-1 through 13-10, and determines PDCCH monitoring occasions from </w:t>
            </w:r>
            <w:r w:rsidRPr="00A8504F">
              <w:rPr>
                <w:i/>
                <w:color w:val="FF0000"/>
                <w:sz w:val="20"/>
                <w:u w:val="single"/>
                <w:lang w:val="en-US"/>
              </w:rPr>
              <w:t>searchSpaceZero</w:t>
            </w:r>
            <w:r w:rsidRPr="00A8504F">
              <w:rPr>
                <w:color w:val="FF0000"/>
                <w:sz w:val="20"/>
                <w:u w:val="single"/>
                <w:lang w:val="en-US"/>
              </w:rPr>
              <w:t xml:space="preserve">, </w:t>
            </w:r>
            <w:r w:rsidRPr="00A8504F">
              <w:rPr>
                <w:rFonts w:eastAsia="ＭＳ 明朝"/>
                <w:color w:val="FF0000"/>
                <w:sz w:val="20"/>
                <w:u w:val="single"/>
              </w:rPr>
              <w:t xml:space="preserve">included in </w:t>
            </w:r>
            <w:r w:rsidRPr="00A8504F">
              <w:rPr>
                <w:i/>
                <w:color w:val="FF0000"/>
                <w:sz w:val="20"/>
                <w:u w:val="single"/>
              </w:rPr>
              <w:t>PDCCH-ConfigCommon</w:t>
            </w:r>
            <w:r w:rsidRPr="00A8504F">
              <w:rPr>
                <w:color w:val="FF0000"/>
                <w:sz w:val="20"/>
                <w:u w:val="single"/>
              </w:rPr>
              <w:t xml:space="preserve">, </w:t>
            </w:r>
            <w:r w:rsidRPr="00A8504F">
              <w:rPr>
                <w:color w:val="FF0000"/>
                <w:sz w:val="20"/>
                <w:u w:val="single"/>
                <w:lang w:val="en-US"/>
              </w:rPr>
              <w:t>as described in Tables 13-11 through 13-15.</w:t>
            </w:r>
          </w:p>
          <w:p w:rsidR="00D60779" w:rsidRDefault="00D60779" w:rsidP="005633C8">
            <w:pPr>
              <w:rPr>
                <w:rFonts w:eastAsia="ＭＳ 明朝"/>
                <w:b/>
                <w:sz w:val="22"/>
              </w:rPr>
            </w:pPr>
            <w:r>
              <w:rPr>
                <w:rFonts w:eastAsia="游明朝"/>
                <w:sz w:val="20"/>
                <w:lang w:val="en-US" w:eastAsia="en-US"/>
              </w:rPr>
              <w:t>~</w:t>
            </w:r>
          </w:p>
        </w:tc>
      </w:tr>
    </w:tbl>
    <w:p w:rsidR="007A37C7" w:rsidRPr="00737C17" w:rsidRDefault="007A37C7"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w:t>
      </w:r>
      <w:r w:rsidR="00437796">
        <w:rPr>
          <w:rFonts w:eastAsia="ＭＳ 明朝" w:hint="eastAsia"/>
          <w:sz w:val="22"/>
        </w:rPr>
        <w:t>4</w:t>
      </w:r>
      <w:r w:rsidRPr="00571AD2">
        <w:rPr>
          <w:rFonts w:eastAsia="ＭＳ 明朝"/>
          <w:sz w:val="22"/>
        </w:rPr>
        <w:t xml:space="preserve">, Chairman’s note, </w:t>
      </w:r>
      <w:r w:rsidR="00437796">
        <w:rPr>
          <w:rFonts w:eastAsia="ＭＳ 明朝" w:hint="eastAsia"/>
          <w:sz w:val="22"/>
        </w:rPr>
        <w:t>August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B522F8" w:rsidRDefault="00B522F8" w:rsidP="007A37C7">
      <w:pPr>
        <w:pStyle w:val="afc"/>
        <w:numPr>
          <w:ilvl w:val="0"/>
          <w:numId w:val="4"/>
        </w:numPr>
        <w:spacing w:afterLines="50" w:after="120"/>
        <w:ind w:leftChars="0"/>
        <w:jc w:val="both"/>
        <w:rPr>
          <w:rFonts w:eastAsia="ＭＳ 明朝"/>
          <w:sz w:val="22"/>
        </w:rPr>
      </w:pPr>
      <w:r>
        <w:rPr>
          <w:rFonts w:eastAsia="ＭＳ 明朝" w:hint="eastAsia"/>
          <w:sz w:val="22"/>
        </w:rPr>
        <w:t>3GPP TS38.</w:t>
      </w:r>
      <w:r>
        <w:rPr>
          <w:rFonts w:eastAsia="ＭＳ 明朝"/>
          <w:sz w:val="22"/>
        </w:rPr>
        <w:t>2</w:t>
      </w:r>
      <w:r>
        <w:rPr>
          <w:rFonts w:eastAsia="ＭＳ 明朝" w:hint="eastAsia"/>
          <w:sz w:val="22"/>
        </w:rPr>
        <w:t>13 v15.3.</w:t>
      </w:r>
      <w:r>
        <w:rPr>
          <w:rFonts w:eastAsia="ＭＳ 明朝"/>
          <w:sz w:val="22"/>
        </w:rPr>
        <w:t>0</w:t>
      </w:r>
      <w:r>
        <w:rPr>
          <w:rFonts w:eastAsia="ＭＳ 明朝" w:hint="eastAsia"/>
          <w:sz w:val="22"/>
        </w:rPr>
        <w:t>, Sept. 2018.</w:t>
      </w:r>
    </w:p>
    <w:p w:rsidR="004E53AA" w:rsidRDefault="004E53AA" w:rsidP="004E53AA">
      <w:pPr>
        <w:pStyle w:val="afc"/>
        <w:numPr>
          <w:ilvl w:val="0"/>
          <w:numId w:val="4"/>
        </w:numPr>
        <w:spacing w:afterLines="50" w:after="120"/>
        <w:ind w:leftChars="0"/>
        <w:jc w:val="both"/>
        <w:rPr>
          <w:rFonts w:eastAsia="ＭＳ 明朝"/>
          <w:sz w:val="22"/>
        </w:rPr>
      </w:pPr>
      <w:r>
        <w:rPr>
          <w:rFonts w:eastAsia="ＭＳ 明朝"/>
          <w:sz w:val="22"/>
        </w:rPr>
        <w:t>3GPP, R2-1813467, RAN-WG2, “</w:t>
      </w:r>
      <w:r w:rsidRPr="004E53AA">
        <w:rPr>
          <w:rFonts w:eastAsia="ＭＳ 明朝"/>
          <w:sz w:val="22"/>
        </w:rPr>
        <w:t>LS on corrections to CSS configurations</w:t>
      </w:r>
      <w:r>
        <w:rPr>
          <w:rFonts w:eastAsia="ＭＳ 明朝"/>
          <w:sz w:val="22"/>
        </w:rPr>
        <w:t>,” August 2018.</w:t>
      </w:r>
    </w:p>
    <w:p w:rsidR="00491451" w:rsidRDefault="00491451" w:rsidP="00491451">
      <w:pPr>
        <w:pStyle w:val="afc"/>
        <w:numPr>
          <w:ilvl w:val="0"/>
          <w:numId w:val="4"/>
        </w:numPr>
        <w:spacing w:afterLines="50" w:after="120"/>
        <w:ind w:leftChars="0"/>
        <w:jc w:val="both"/>
        <w:rPr>
          <w:rFonts w:eastAsia="ＭＳ 明朝"/>
          <w:sz w:val="22"/>
        </w:rPr>
      </w:pPr>
      <w:r>
        <w:rPr>
          <w:rFonts w:eastAsia="ＭＳ 明朝"/>
          <w:sz w:val="22"/>
        </w:rPr>
        <w:t>3GPP, R2-1813326, RAN-WG2, “</w:t>
      </w:r>
      <w:r w:rsidRPr="00491451">
        <w:rPr>
          <w:rFonts w:eastAsia="ＭＳ 明朝"/>
          <w:sz w:val="22"/>
        </w:rPr>
        <w:t>LS on OSI acquisition</w:t>
      </w:r>
      <w:r>
        <w:rPr>
          <w:rFonts w:eastAsia="ＭＳ 明朝"/>
          <w:sz w:val="22"/>
        </w:rPr>
        <w:t>,” August 2018.</w:t>
      </w:r>
    </w:p>
    <w:p w:rsidR="008F3B81" w:rsidRPr="008F3B81" w:rsidRDefault="008F3B81" w:rsidP="008F3B81">
      <w:pPr>
        <w:pStyle w:val="afc"/>
        <w:numPr>
          <w:ilvl w:val="0"/>
          <w:numId w:val="4"/>
        </w:numPr>
        <w:spacing w:afterLines="50" w:after="120"/>
        <w:ind w:leftChars="0"/>
        <w:jc w:val="both"/>
        <w:rPr>
          <w:rFonts w:eastAsia="ＭＳ 明朝"/>
          <w:sz w:val="22"/>
        </w:rPr>
      </w:pPr>
      <w:r w:rsidRPr="00571AD2">
        <w:rPr>
          <w:rFonts w:eastAsia="ＭＳ 明朝"/>
          <w:sz w:val="22"/>
        </w:rPr>
        <w:t>3GPP RAN1</w:t>
      </w:r>
      <w:r>
        <w:rPr>
          <w:rFonts w:eastAsia="ＭＳ 明朝" w:hint="eastAsia"/>
          <w:sz w:val="22"/>
        </w:rPr>
        <w:t>#93</w:t>
      </w:r>
      <w:r w:rsidRPr="00571AD2">
        <w:rPr>
          <w:rFonts w:eastAsia="ＭＳ 明朝"/>
          <w:sz w:val="22"/>
        </w:rPr>
        <w:t xml:space="preserve">, Chairman’s note, </w:t>
      </w:r>
      <w:r>
        <w:rPr>
          <w:rFonts w:eastAsia="ＭＳ 明朝" w:hint="eastAsia"/>
          <w:sz w:val="22"/>
        </w:rPr>
        <w:t>May</w:t>
      </w:r>
      <w:r w:rsidRPr="00571AD2">
        <w:rPr>
          <w:rFonts w:eastAsia="ＭＳ 明朝"/>
          <w:sz w:val="22"/>
        </w:rPr>
        <w:t xml:space="preserve"> 201</w:t>
      </w:r>
      <w:r>
        <w:rPr>
          <w:rFonts w:eastAsia="ＭＳ 明朝" w:hint="eastAsia"/>
          <w:sz w:val="22"/>
        </w:rPr>
        <w:t>8</w:t>
      </w:r>
      <w:r w:rsidRPr="00571AD2">
        <w:rPr>
          <w:rFonts w:eastAsia="ＭＳ 明朝" w:hint="eastAsia"/>
          <w:sz w:val="22"/>
        </w:rPr>
        <w:t>.</w:t>
      </w:r>
    </w:p>
    <w:sectPr w:rsidR="008F3B81" w:rsidRPr="008F3B81">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5D7" w:rsidRDefault="00E725D7">
      <w:r>
        <w:separator/>
      </w:r>
    </w:p>
  </w:endnote>
  <w:endnote w:type="continuationSeparator" w:id="0">
    <w:p w:rsidR="00E725D7" w:rsidRDefault="00E725D7">
      <w:r>
        <w:continuationSeparator/>
      </w:r>
    </w:p>
  </w:endnote>
  <w:endnote w:type="continuationNotice" w:id="1">
    <w:p w:rsidR="00E725D7" w:rsidRDefault="00E72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43A2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43A23">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5D7" w:rsidRDefault="00E725D7">
      <w:r>
        <w:separator/>
      </w:r>
    </w:p>
  </w:footnote>
  <w:footnote w:type="continuationSeparator" w:id="0">
    <w:p w:rsidR="00E725D7" w:rsidRDefault="00E725D7">
      <w:r>
        <w:continuationSeparator/>
      </w:r>
    </w:p>
  </w:footnote>
  <w:footnote w:type="continuationNotice" w:id="1">
    <w:p w:rsidR="00E725D7" w:rsidRDefault="00E725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422B77"/>
    <w:multiLevelType w:val="hybridMultilevel"/>
    <w:tmpl w:val="5114BF7A"/>
    <w:lvl w:ilvl="0" w:tplc="3428284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463212"/>
    <w:multiLevelType w:val="hybridMultilevel"/>
    <w:tmpl w:val="3A24D0C6"/>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5E7F4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C02BC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9524B23"/>
    <w:multiLevelType w:val="hybridMultilevel"/>
    <w:tmpl w:val="62969B0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310126"/>
    <w:multiLevelType w:val="hybridMultilevel"/>
    <w:tmpl w:val="8DE02EFC"/>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5"/>
  </w:num>
  <w:num w:numId="5">
    <w:abstractNumId w:val="16"/>
  </w:num>
  <w:num w:numId="6">
    <w:abstractNumId w:val="11"/>
  </w:num>
  <w:num w:numId="7">
    <w:abstractNumId w:val="10"/>
  </w:num>
  <w:num w:numId="8">
    <w:abstractNumId w:val="9"/>
  </w:num>
  <w:num w:numId="9">
    <w:abstractNumId w:val="14"/>
  </w:num>
  <w:num w:numId="10">
    <w:abstractNumId w:val="3"/>
  </w:num>
  <w:num w:numId="11">
    <w:abstractNumId w:val="12"/>
  </w:num>
  <w:num w:numId="12">
    <w:abstractNumId w:val="2"/>
  </w:num>
  <w:num w:numId="13">
    <w:abstractNumId w:val="15"/>
  </w:num>
  <w:num w:numId="14">
    <w:abstractNumId w:val="7"/>
  </w:num>
  <w:num w:numId="15">
    <w:abstractNumId w:val="1"/>
  </w:num>
  <w:num w:numId="16">
    <w:abstractNumId w:val="8"/>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DCB"/>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5EF"/>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684"/>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42A"/>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D2"/>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3C0"/>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94F"/>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591"/>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261"/>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DA"/>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57A"/>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C0"/>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41B"/>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D7B"/>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47A"/>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90"/>
    <w:rsid w:val="002E68B9"/>
    <w:rsid w:val="002E6A65"/>
    <w:rsid w:val="002E6AA3"/>
    <w:rsid w:val="002E6E1D"/>
    <w:rsid w:val="002E6F91"/>
    <w:rsid w:val="002E70CE"/>
    <w:rsid w:val="002E7A2A"/>
    <w:rsid w:val="002F0253"/>
    <w:rsid w:val="002F1069"/>
    <w:rsid w:val="002F113A"/>
    <w:rsid w:val="002F15B9"/>
    <w:rsid w:val="002F1796"/>
    <w:rsid w:val="002F1BB2"/>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B0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E0"/>
    <w:rsid w:val="00330749"/>
    <w:rsid w:val="00330773"/>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DC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88E"/>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0C47"/>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11"/>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4FEC"/>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79"/>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38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451"/>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5F2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3AA"/>
    <w:rsid w:val="004E551B"/>
    <w:rsid w:val="004E57C2"/>
    <w:rsid w:val="004E59A2"/>
    <w:rsid w:val="004E5B0C"/>
    <w:rsid w:val="004E5FB6"/>
    <w:rsid w:val="004E601B"/>
    <w:rsid w:val="004E6120"/>
    <w:rsid w:val="004E63DD"/>
    <w:rsid w:val="004E63DF"/>
    <w:rsid w:val="004E6459"/>
    <w:rsid w:val="004E6A7C"/>
    <w:rsid w:val="004E6C45"/>
    <w:rsid w:val="004E724C"/>
    <w:rsid w:val="004E78E1"/>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3EC"/>
    <w:rsid w:val="005606C2"/>
    <w:rsid w:val="00560B37"/>
    <w:rsid w:val="00560C97"/>
    <w:rsid w:val="00560F05"/>
    <w:rsid w:val="005611F6"/>
    <w:rsid w:val="00561402"/>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02C"/>
    <w:rsid w:val="00594726"/>
    <w:rsid w:val="00594A8C"/>
    <w:rsid w:val="00594AA1"/>
    <w:rsid w:val="00594E86"/>
    <w:rsid w:val="0059528C"/>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D3"/>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9F7"/>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C8"/>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D6F"/>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5F2"/>
    <w:rsid w:val="006719D5"/>
    <w:rsid w:val="00671F24"/>
    <w:rsid w:val="00671FA6"/>
    <w:rsid w:val="006720A0"/>
    <w:rsid w:val="0067262E"/>
    <w:rsid w:val="00672D73"/>
    <w:rsid w:val="006733AE"/>
    <w:rsid w:val="0067342E"/>
    <w:rsid w:val="00673554"/>
    <w:rsid w:val="00673CF5"/>
    <w:rsid w:val="006740A5"/>
    <w:rsid w:val="006740EF"/>
    <w:rsid w:val="00674686"/>
    <w:rsid w:val="0067475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5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19A"/>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0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3B5"/>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C"/>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AF"/>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AF3"/>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3DD"/>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B8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27D"/>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339"/>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0A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6F55"/>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4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2A7"/>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950"/>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6C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2F6D"/>
    <w:rsid w:val="00A833D8"/>
    <w:rsid w:val="00A83E4A"/>
    <w:rsid w:val="00A84BED"/>
    <w:rsid w:val="00A8504F"/>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08"/>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47F"/>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10"/>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8F2"/>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8F0"/>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54B"/>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743"/>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30C"/>
    <w:rsid w:val="00C93611"/>
    <w:rsid w:val="00C936A0"/>
    <w:rsid w:val="00C93889"/>
    <w:rsid w:val="00C939A0"/>
    <w:rsid w:val="00C93C8E"/>
    <w:rsid w:val="00C94237"/>
    <w:rsid w:val="00C948C4"/>
    <w:rsid w:val="00C95254"/>
    <w:rsid w:val="00C9529A"/>
    <w:rsid w:val="00C955B3"/>
    <w:rsid w:val="00C95903"/>
    <w:rsid w:val="00C95FC5"/>
    <w:rsid w:val="00C960E7"/>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EA"/>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B82"/>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72D"/>
    <w:rsid w:val="00CF4D15"/>
    <w:rsid w:val="00CF5195"/>
    <w:rsid w:val="00CF51C1"/>
    <w:rsid w:val="00CF54DA"/>
    <w:rsid w:val="00CF5988"/>
    <w:rsid w:val="00CF5EBE"/>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ED9"/>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C50"/>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A23"/>
    <w:rsid w:val="00D43B2A"/>
    <w:rsid w:val="00D44236"/>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79"/>
    <w:rsid w:val="00D60CA9"/>
    <w:rsid w:val="00D6120F"/>
    <w:rsid w:val="00D613BE"/>
    <w:rsid w:val="00D61926"/>
    <w:rsid w:val="00D61D78"/>
    <w:rsid w:val="00D622F0"/>
    <w:rsid w:val="00D62CB6"/>
    <w:rsid w:val="00D62DDC"/>
    <w:rsid w:val="00D62DFB"/>
    <w:rsid w:val="00D62E21"/>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87F79"/>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27E"/>
    <w:rsid w:val="00DE19A1"/>
    <w:rsid w:val="00DE1A02"/>
    <w:rsid w:val="00DE2BDC"/>
    <w:rsid w:val="00DE2D53"/>
    <w:rsid w:val="00DE30AA"/>
    <w:rsid w:val="00DE3C1B"/>
    <w:rsid w:val="00DE3EE0"/>
    <w:rsid w:val="00DE4317"/>
    <w:rsid w:val="00DE4323"/>
    <w:rsid w:val="00DE4416"/>
    <w:rsid w:val="00DE4AB9"/>
    <w:rsid w:val="00DE4C5D"/>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EEA"/>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E9"/>
    <w:rsid w:val="00E54A05"/>
    <w:rsid w:val="00E54A2C"/>
    <w:rsid w:val="00E54DFA"/>
    <w:rsid w:val="00E556E7"/>
    <w:rsid w:val="00E55A67"/>
    <w:rsid w:val="00E55E30"/>
    <w:rsid w:val="00E5637C"/>
    <w:rsid w:val="00E5668F"/>
    <w:rsid w:val="00E56815"/>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5D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882"/>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80"/>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5A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A6"/>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A6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3A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5:docId w15:val="{62B1F413-57FE-43D4-8778-467F0D200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TALCar">
    <w:name w:val="TAL Car"/>
    <w:qFormat/>
    <w:rsid w:val="005603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62A66-0231-495F-9A8F-3C92B826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4203</Words>
  <Characters>23081</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5139473</cp:lastModifiedBy>
  <cp:revision>2</cp:revision>
  <cp:lastPrinted>2017-08-09T04:40:00Z</cp:lastPrinted>
  <dcterms:created xsi:type="dcterms:W3CDTF">2018-09-29T02:58:00Z</dcterms:created>
  <dcterms:modified xsi:type="dcterms:W3CDTF">2018-09-29T02:58:00Z</dcterms:modified>
</cp:coreProperties>
</file>